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4A388" w14:textId="77777777" w:rsidR="009A7B55" w:rsidRDefault="00F4478C">
      <w:pPr>
        <w:pStyle w:val="Ttulo2"/>
        <w:jc w:val="center"/>
        <w:rPr>
          <w:rFonts w:ascii="Arial" w:eastAsia="Arial" w:hAnsi="Arial" w:cs="Arial"/>
          <w:b/>
          <w:bCs/>
          <w:color w:val="000000"/>
          <w:sz w:val="22"/>
          <w:szCs w:val="22"/>
          <w:highlight w:val="white"/>
        </w:rPr>
      </w:pPr>
      <w:bookmarkStart w:id="0" w:name="_heading=h.ekekm0ftlv1f"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7E8286B2" w14:textId="77777777" w:rsidR="009A7B55" w:rsidRDefault="009A7B55">
      <w:pPr>
        <w:jc w:val="center"/>
        <w:rPr>
          <w:rFonts w:ascii="Arial" w:eastAsia="Arial" w:hAnsi="Arial" w:cs="Arial"/>
          <w:sz w:val="22"/>
          <w:szCs w:val="22"/>
          <w:highlight w:val="white"/>
        </w:rPr>
      </w:pPr>
      <w:bookmarkStart w:id="1" w:name="_heading=h.fnyca0jrcb1n" w:colFirst="0" w:colLast="0"/>
      <w:bookmarkEnd w:id="1"/>
    </w:p>
    <w:p w14:paraId="70766940" w14:textId="77777777" w:rsidR="009A7B55" w:rsidRDefault="00F4478C">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09B0AF91" w14:textId="77777777" w:rsidR="009A7B55" w:rsidRDefault="009A7B55">
      <w:pPr>
        <w:jc w:val="center"/>
        <w:rPr>
          <w:rFonts w:ascii="Arial" w:eastAsia="Arial" w:hAnsi="Arial" w:cs="Arial"/>
          <w:sz w:val="22"/>
          <w:szCs w:val="22"/>
          <w:highlight w:val="white"/>
        </w:rPr>
      </w:pPr>
    </w:p>
    <w:p w14:paraId="5A4C1621" w14:textId="77777777" w:rsidR="009A7B55" w:rsidRDefault="00F4478C">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33F9E2A1" w14:textId="77777777" w:rsidR="009A7B55" w:rsidRDefault="009A7B55">
      <w:pPr>
        <w:jc w:val="both"/>
        <w:rPr>
          <w:rFonts w:ascii="Arial" w:eastAsia="Arial" w:hAnsi="Arial" w:cs="Arial"/>
          <w:sz w:val="22"/>
          <w:szCs w:val="22"/>
        </w:rPr>
      </w:pPr>
      <w:bookmarkStart w:id="2" w:name="_heading=h.bsvsrdkr11bs" w:colFirst="0" w:colLast="0"/>
      <w:bookmarkEnd w:id="2"/>
    </w:p>
    <w:p w14:paraId="147810E2" w14:textId="77892EB6" w:rsidR="009A7B55" w:rsidRPr="00BF057F" w:rsidRDefault="00F4478C">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la Dir</w:t>
      </w:r>
      <w:r w:rsidRPr="00BF057F">
        <w:rPr>
          <w:rFonts w:ascii="Arial" w:eastAsia="Arial" w:hAnsi="Arial" w:cs="Arial"/>
          <w:sz w:val="22"/>
          <w:szCs w:val="22"/>
        </w:rPr>
        <w:t xml:space="preserve">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w:t>
      </w:r>
      <w:r w:rsidR="002310D5" w:rsidRPr="00BF057F">
        <w:rPr>
          <w:rFonts w:ascii="Arial" w:eastAsia="Arial" w:hAnsi="Arial" w:cs="Arial"/>
          <w:sz w:val="22"/>
          <w:szCs w:val="22"/>
        </w:rPr>
        <w:t xml:space="preserve">el señor </w:t>
      </w:r>
      <w:r w:rsidR="00AF6794" w:rsidRPr="00BF057F">
        <w:rPr>
          <w:rFonts w:ascii="Arial" w:hAnsi="Arial" w:cs="Arial"/>
          <w:sz w:val="22"/>
          <w:szCs w:val="22"/>
        </w:rPr>
        <w:t xml:space="preserve">OSCAR LAUREANO GOMEZ RAMIREZ como Administrador del proyecto de vivienda CERASUS USME, con ocasión a las presuntas deficiencias constructivas presentadas en las zonas </w:t>
      </w:r>
      <w:r w:rsidR="00AF6794" w:rsidRPr="00854A58">
        <w:rPr>
          <w:rFonts w:ascii="Arial" w:hAnsi="Arial" w:cs="Arial"/>
          <w:color w:val="000000" w:themeColor="text1"/>
          <w:sz w:val="22"/>
          <w:szCs w:val="22"/>
        </w:rPr>
        <w:t xml:space="preserve">comunes de dicho proyecto, ubicado en la </w:t>
      </w:r>
      <w:r w:rsidR="007D258B" w:rsidRPr="00854A58">
        <w:rPr>
          <w:rFonts w:ascii="Arial" w:hAnsi="Arial" w:cs="Arial"/>
          <w:color w:val="000000" w:themeColor="text1"/>
          <w:sz w:val="22"/>
          <w:szCs w:val="22"/>
        </w:rPr>
        <w:t xml:space="preserve">Carrera </w:t>
      </w:r>
      <w:r w:rsidR="00AF6794" w:rsidRPr="00854A58">
        <w:rPr>
          <w:rFonts w:ascii="Arial" w:hAnsi="Arial" w:cs="Arial"/>
          <w:color w:val="000000" w:themeColor="text1"/>
          <w:sz w:val="22"/>
          <w:szCs w:val="22"/>
        </w:rPr>
        <w:t xml:space="preserve">2 </w:t>
      </w:r>
      <w:r w:rsidR="007D258B" w:rsidRPr="00854A58">
        <w:rPr>
          <w:rFonts w:ascii="Arial" w:hAnsi="Arial" w:cs="Arial"/>
          <w:color w:val="000000" w:themeColor="text1"/>
          <w:sz w:val="22"/>
          <w:szCs w:val="22"/>
        </w:rPr>
        <w:t xml:space="preserve">No. </w:t>
      </w:r>
      <w:r w:rsidR="00AF6794" w:rsidRPr="00854A58">
        <w:rPr>
          <w:rFonts w:ascii="Arial" w:hAnsi="Arial" w:cs="Arial"/>
          <w:color w:val="000000" w:themeColor="text1"/>
          <w:sz w:val="22"/>
          <w:szCs w:val="22"/>
        </w:rPr>
        <w:t>110 - 99 S</w:t>
      </w:r>
      <w:r w:rsidR="00494AB4">
        <w:rPr>
          <w:rFonts w:ascii="Arial" w:hAnsi="Arial" w:cs="Arial"/>
          <w:color w:val="000000" w:themeColor="text1"/>
          <w:sz w:val="22"/>
          <w:szCs w:val="22"/>
        </w:rPr>
        <w:t xml:space="preserve">ur </w:t>
      </w:r>
      <w:r w:rsidR="00AF6794" w:rsidRPr="00854A58">
        <w:rPr>
          <w:rFonts w:ascii="Arial" w:hAnsi="Arial" w:cs="Arial"/>
          <w:color w:val="000000" w:themeColor="text1"/>
          <w:sz w:val="22"/>
          <w:szCs w:val="22"/>
        </w:rPr>
        <w:t xml:space="preserve">de </w:t>
      </w:r>
      <w:r w:rsidR="002310D5" w:rsidRPr="00854A58">
        <w:rPr>
          <w:rFonts w:ascii="Arial" w:hAnsi="Arial" w:cs="Arial"/>
          <w:color w:val="000000" w:themeColor="text1"/>
          <w:sz w:val="22"/>
          <w:szCs w:val="22"/>
        </w:rPr>
        <w:t>Bogotá</w:t>
      </w:r>
      <w:r w:rsidR="00AF6794" w:rsidRPr="00854A58">
        <w:rPr>
          <w:rFonts w:ascii="Arial" w:hAnsi="Arial" w:cs="Arial"/>
          <w:color w:val="000000" w:themeColor="text1"/>
          <w:sz w:val="22"/>
          <w:szCs w:val="22"/>
        </w:rPr>
        <w:t xml:space="preserve">, en contra de la sociedad enajenadora </w:t>
      </w:r>
      <w:r w:rsidR="007B0D0A" w:rsidRPr="00854A58">
        <w:rPr>
          <w:rFonts w:ascii="Arial" w:hAnsi="Arial" w:cs="Arial"/>
          <w:bCs/>
          <w:color w:val="000000" w:themeColor="text1"/>
        </w:rPr>
        <w:t>IMPULSA COLOMBIA S A S - EN TOMA DE POSESIÓN</w:t>
      </w:r>
      <w:r w:rsidR="00614997" w:rsidRPr="00854A58">
        <w:rPr>
          <w:rFonts w:ascii="Arial" w:hAnsi="Arial" w:cs="Arial"/>
          <w:color w:val="000000" w:themeColor="text1"/>
          <w:sz w:val="22"/>
          <w:szCs w:val="22"/>
        </w:rPr>
        <w:t xml:space="preserve">, </w:t>
      </w:r>
      <w:r w:rsidR="00AF6794" w:rsidRPr="00854A58">
        <w:rPr>
          <w:rFonts w:ascii="Arial" w:hAnsi="Arial" w:cs="Arial"/>
          <w:color w:val="000000" w:themeColor="text1"/>
          <w:sz w:val="22"/>
          <w:szCs w:val="22"/>
        </w:rPr>
        <w:t xml:space="preserve">identificada con Nit: 900.729.739-9, representada legalmente por </w:t>
      </w:r>
      <w:r w:rsidR="00854A58" w:rsidRPr="00854A58">
        <w:rPr>
          <w:rFonts w:ascii="Arial" w:hAnsi="Arial" w:cs="Arial"/>
          <w:color w:val="000000" w:themeColor="text1"/>
          <w:sz w:val="22"/>
          <w:szCs w:val="22"/>
        </w:rPr>
        <w:t>la persona jurídica MORENO SANDOVAL ABOGADOS ASOCIADOS S.A.S.</w:t>
      </w:r>
      <w:r w:rsidR="00AF6794" w:rsidRPr="00854A58">
        <w:rPr>
          <w:rFonts w:ascii="Arial" w:hAnsi="Arial" w:cs="Arial"/>
          <w:color w:val="000000" w:themeColor="text1"/>
          <w:sz w:val="22"/>
          <w:szCs w:val="22"/>
        </w:rPr>
        <w:t xml:space="preserve"> (o quien haga sus veces), actuación a la que le correspondió el radicado No. 1- 2021-43486</w:t>
      </w:r>
      <w:r w:rsidR="00494AB4">
        <w:rPr>
          <w:rFonts w:ascii="Arial" w:hAnsi="Arial" w:cs="Arial"/>
          <w:color w:val="000000" w:themeColor="text1"/>
          <w:sz w:val="22"/>
          <w:szCs w:val="22"/>
        </w:rPr>
        <w:t>.</w:t>
      </w:r>
    </w:p>
    <w:p w14:paraId="5D2C7223" w14:textId="77777777" w:rsidR="009A7B55" w:rsidRDefault="009A7B55">
      <w:pPr>
        <w:widowControl w:val="0"/>
        <w:pBdr>
          <w:top w:val="nil"/>
          <w:left w:val="nil"/>
          <w:bottom w:val="nil"/>
          <w:right w:val="nil"/>
          <w:between w:val="nil"/>
        </w:pBdr>
        <w:jc w:val="both"/>
        <w:rPr>
          <w:rFonts w:ascii="Arial" w:eastAsia="Arial" w:hAnsi="Arial" w:cs="Arial"/>
          <w:sz w:val="22"/>
          <w:szCs w:val="22"/>
        </w:rPr>
      </w:pPr>
    </w:p>
    <w:p w14:paraId="0D237FDC" w14:textId="56A7F22E" w:rsidR="009A7B55" w:rsidRPr="009374F2" w:rsidRDefault="00F4478C" w:rsidP="00BF057F">
      <w:pPr>
        <w:pStyle w:val="font-rues--large"/>
        <w:shd w:val="clear" w:color="auto" w:fill="FFFFFF"/>
        <w:spacing w:before="0" w:beforeAutospacing="0" w:after="90" w:afterAutospacing="0"/>
        <w:jc w:val="both"/>
        <w:rPr>
          <w:rFonts w:ascii="Arial" w:hAnsi="Arial" w:cs="Arial"/>
          <w:bCs/>
        </w:rPr>
      </w:pPr>
      <w:bookmarkStart w:id="3" w:name="_heading=h.3znysh7" w:colFirst="0" w:colLast="0"/>
      <w:bookmarkEnd w:id="3"/>
      <w:r>
        <w:rPr>
          <w:rFonts w:ascii="Arial" w:eastAsia="Arial" w:hAnsi="Arial" w:cs="Arial"/>
          <w:sz w:val="22"/>
          <w:szCs w:val="22"/>
        </w:rPr>
        <w:t xml:space="preserve">Que, una vez surtidas las actuaciones procesales pertinentes, esta Dirección, mediante </w:t>
      </w:r>
      <w:r w:rsidRPr="002D44E4">
        <w:rPr>
          <w:rFonts w:ascii="Arial" w:eastAsia="Arial" w:hAnsi="Arial" w:cs="Arial"/>
          <w:sz w:val="22"/>
          <w:szCs w:val="22"/>
        </w:rPr>
        <w:t xml:space="preserve">Resolución No. </w:t>
      </w:r>
      <w:r w:rsidR="002310D5" w:rsidRPr="009374F2">
        <w:rPr>
          <w:rFonts w:ascii="Arial" w:eastAsia="Arial" w:hAnsi="Arial" w:cs="Arial"/>
          <w:sz w:val="22"/>
          <w:szCs w:val="22"/>
        </w:rPr>
        <w:t>2367</w:t>
      </w:r>
      <w:r w:rsidRPr="009374F2">
        <w:rPr>
          <w:rFonts w:ascii="Arial" w:eastAsia="Arial" w:hAnsi="Arial" w:cs="Arial"/>
          <w:sz w:val="22"/>
          <w:szCs w:val="22"/>
        </w:rPr>
        <w:t xml:space="preserve"> del </w:t>
      </w:r>
      <w:r w:rsidR="002310D5" w:rsidRPr="009374F2">
        <w:rPr>
          <w:rFonts w:ascii="Arial" w:eastAsia="Arial" w:hAnsi="Arial" w:cs="Arial"/>
          <w:sz w:val="22"/>
          <w:szCs w:val="22"/>
        </w:rPr>
        <w:t xml:space="preserve">03 de octubre de </w:t>
      </w:r>
      <w:r w:rsidR="002310D5" w:rsidRPr="00494AB4">
        <w:rPr>
          <w:rFonts w:ascii="Arial" w:eastAsia="Arial" w:hAnsi="Arial" w:cs="Arial"/>
          <w:sz w:val="22"/>
          <w:szCs w:val="22"/>
        </w:rPr>
        <w:t>2023</w:t>
      </w:r>
      <w:r w:rsidRPr="00494AB4">
        <w:rPr>
          <w:rFonts w:ascii="Arial" w:eastAsia="Arial" w:hAnsi="Arial" w:cs="Arial"/>
          <w:sz w:val="22"/>
          <w:szCs w:val="22"/>
        </w:rPr>
        <w:t>, "</w:t>
      </w:r>
      <w:r w:rsidRPr="00494AB4">
        <w:rPr>
          <w:rFonts w:ascii="Arial" w:eastAsia="Arial" w:hAnsi="Arial" w:cs="Arial"/>
          <w:i/>
          <w:iCs/>
          <w:sz w:val="22"/>
          <w:szCs w:val="22"/>
        </w:rPr>
        <w:t>Por la cual se impone una sanción y se imparte una orden</w:t>
      </w:r>
      <w:r w:rsidRPr="00494AB4">
        <w:rPr>
          <w:rFonts w:ascii="Arial" w:eastAsia="Arial" w:hAnsi="Arial" w:cs="Arial"/>
          <w:sz w:val="22"/>
          <w:szCs w:val="22"/>
        </w:rPr>
        <w:t>", multó a la sociedad enajenadora</w:t>
      </w:r>
      <w:r w:rsidR="002310D5" w:rsidRPr="00494AB4">
        <w:rPr>
          <w:rFonts w:ascii="Arial" w:hAnsi="Arial" w:cs="Arial"/>
          <w:sz w:val="22"/>
          <w:szCs w:val="22"/>
        </w:rPr>
        <w:t xml:space="preserve"> </w:t>
      </w:r>
      <w:r w:rsidR="007B0D0A" w:rsidRPr="00494AB4">
        <w:rPr>
          <w:rFonts w:ascii="Arial" w:hAnsi="Arial" w:cs="Arial"/>
          <w:bCs/>
          <w:sz w:val="22"/>
          <w:szCs w:val="22"/>
        </w:rPr>
        <w:t>IMPULSA COLOMBIA S A S - EN TOMA DE POSESIÓN</w:t>
      </w:r>
      <w:r w:rsidR="002310D5" w:rsidRPr="00494AB4">
        <w:rPr>
          <w:rFonts w:ascii="Arial" w:hAnsi="Arial" w:cs="Arial"/>
          <w:sz w:val="22"/>
          <w:szCs w:val="22"/>
        </w:rPr>
        <w:t>, identificada con Nit: 900.729.739- 9</w:t>
      </w:r>
      <w:r w:rsidRPr="00494AB4">
        <w:rPr>
          <w:rFonts w:ascii="Arial" w:eastAsia="Arial" w:hAnsi="Arial" w:cs="Arial"/>
          <w:sz w:val="22"/>
          <w:szCs w:val="22"/>
        </w:rPr>
        <w:t xml:space="preserve">, con la suma de CIENTO </w:t>
      </w:r>
      <w:r w:rsidR="002310D5" w:rsidRPr="00494AB4">
        <w:rPr>
          <w:rFonts w:ascii="Arial" w:eastAsia="Arial" w:hAnsi="Arial" w:cs="Arial"/>
          <w:sz w:val="22"/>
          <w:szCs w:val="22"/>
        </w:rPr>
        <w:t>CINCUENTA</w:t>
      </w:r>
      <w:r w:rsidRPr="00494AB4">
        <w:rPr>
          <w:rFonts w:ascii="Arial" w:eastAsia="Arial" w:hAnsi="Arial" w:cs="Arial"/>
          <w:sz w:val="22"/>
          <w:szCs w:val="22"/>
        </w:rPr>
        <w:t xml:space="preserve"> MIL PESOS ($1</w:t>
      </w:r>
      <w:r w:rsidR="00C46133" w:rsidRPr="00494AB4">
        <w:rPr>
          <w:rFonts w:ascii="Arial" w:eastAsia="Arial" w:hAnsi="Arial" w:cs="Arial"/>
          <w:sz w:val="22"/>
          <w:szCs w:val="22"/>
        </w:rPr>
        <w:t>5</w:t>
      </w:r>
      <w:r w:rsidRPr="00494AB4">
        <w:rPr>
          <w:rFonts w:ascii="Arial" w:eastAsia="Arial" w:hAnsi="Arial" w:cs="Arial"/>
          <w:sz w:val="22"/>
          <w:szCs w:val="22"/>
        </w:rPr>
        <w:t>0.000) M/CTE, indexados a la fecha corresponden a VEINT</w:t>
      </w:r>
      <w:r w:rsidR="00574238" w:rsidRPr="00494AB4">
        <w:rPr>
          <w:rFonts w:ascii="Arial" w:eastAsia="Arial" w:hAnsi="Arial" w:cs="Arial"/>
          <w:sz w:val="22"/>
          <w:szCs w:val="22"/>
        </w:rPr>
        <w:t>INUEVE</w:t>
      </w:r>
      <w:r w:rsidRPr="00494AB4">
        <w:rPr>
          <w:rFonts w:ascii="Arial" w:eastAsia="Arial" w:hAnsi="Arial" w:cs="Arial"/>
          <w:sz w:val="22"/>
          <w:szCs w:val="22"/>
        </w:rPr>
        <w:t xml:space="preserve"> MILLONES C</w:t>
      </w:r>
      <w:r w:rsidR="00574238" w:rsidRPr="00494AB4">
        <w:rPr>
          <w:rFonts w:ascii="Arial" w:eastAsia="Arial" w:hAnsi="Arial" w:cs="Arial"/>
          <w:sz w:val="22"/>
          <w:szCs w:val="22"/>
        </w:rPr>
        <w:t>UATROCIENTOS TREINTA Y DOS MIL SEISICENTOS</w:t>
      </w:r>
      <w:r w:rsidR="00574238" w:rsidRPr="009374F2">
        <w:rPr>
          <w:rFonts w:ascii="Arial" w:eastAsia="Arial" w:hAnsi="Arial" w:cs="Arial"/>
          <w:sz w:val="22"/>
          <w:szCs w:val="22"/>
        </w:rPr>
        <w:t xml:space="preserve"> DOS PESOS</w:t>
      </w:r>
      <w:r w:rsidRPr="009374F2">
        <w:rPr>
          <w:rFonts w:ascii="Arial" w:eastAsia="Arial" w:hAnsi="Arial" w:cs="Arial"/>
          <w:sz w:val="22"/>
          <w:szCs w:val="22"/>
        </w:rPr>
        <w:t xml:space="preserve"> ($2</w:t>
      </w:r>
      <w:r w:rsidR="00574238" w:rsidRPr="009374F2">
        <w:rPr>
          <w:rFonts w:ascii="Arial" w:eastAsia="Arial" w:hAnsi="Arial" w:cs="Arial"/>
          <w:sz w:val="22"/>
          <w:szCs w:val="22"/>
        </w:rPr>
        <w:t>9.432.602</w:t>
      </w:r>
      <w:r w:rsidRPr="009374F2">
        <w:rPr>
          <w:rFonts w:ascii="Arial" w:eastAsia="Arial" w:hAnsi="Arial" w:cs="Arial"/>
          <w:sz w:val="22"/>
          <w:szCs w:val="22"/>
        </w:rPr>
        <w:t>) М/СТЕ,</w:t>
      </w:r>
    </w:p>
    <w:p w14:paraId="25ECD7EA" w14:textId="77777777" w:rsidR="009A7B55" w:rsidRPr="009374F2" w:rsidRDefault="009A7B55">
      <w:pPr>
        <w:ind w:right="-92"/>
        <w:jc w:val="both"/>
        <w:rPr>
          <w:rFonts w:ascii="Arial" w:eastAsia="Arial" w:hAnsi="Arial" w:cs="Arial"/>
          <w:sz w:val="22"/>
          <w:szCs w:val="22"/>
        </w:rPr>
      </w:pPr>
    </w:p>
    <w:p w14:paraId="0A24004E" w14:textId="77777777" w:rsidR="009A7B55" w:rsidRPr="009374F2" w:rsidRDefault="00F4478C">
      <w:pPr>
        <w:ind w:right="49"/>
        <w:jc w:val="both"/>
        <w:rPr>
          <w:rFonts w:ascii="Arial" w:eastAsia="Arial" w:hAnsi="Arial" w:cs="Arial"/>
          <w:sz w:val="22"/>
          <w:szCs w:val="22"/>
        </w:rPr>
      </w:pPr>
      <w:r w:rsidRPr="009374F2">
        <w:rPr>
          <w:rFonts w:ascii="Arial" w:eastAsia="Arial" w:hAnsi="Arial" w:cs="Arial"/>
          <w:sz w:val="22"/>
          <w:szCs w:val="22"/>
        </w:rPr>
        <w:t>Que, en los artículos segundo, tercero y cuarto de la Resolución No.</w:t>
      </w:r>
      <w:r w:rsidR="0062134D" w:rsidRPr="009374F2">
        <w:rPr>
          <w:rFonts w:ascii="Arial" w:eastAsia="Arial" w:hAnsi="Arial" w:cs="Arial"/>
          <w:sz w:val="22"/>
          <w:szCs w:val="22"/>
        </w:rPr>
        <w:t xml:space="preserve"> 2367 del 03 de octubre de 2023</w:t>
      </w:r>
      <w:r w:rsidRPr="009374F2">
        <w:rPr>
          <w:rFonts w:ascii="Arial" w:eastAsia="Arial" w:hAnsi="Arial" w:cs="Arial"/>
          <w:sz w:val="22"/>
          <w:szCs w:val="22"/>
        </w:rPr>
        <w:t>, “</w:t>
      </w:r>
      <w:r w:rsidRPr="009374F2">
        <w:rPr>
          <w:rFonts w:ascii="Arial" w:eastAsia="Arial" w:hAnsi="Arial" w:cs="Arial"/>
          <w:i/>
          <w:iCs/>
          <w:sz w:val="22"/>
          <w:szCs w:val="22"/>
        </w:rPr>
        <w:t>Por la cual se impone una sanción y se imparte una orden</w:t>
      </w:r>
      <w:r w:rsidRPr="009374F2">
        <w:rPr>
          <w:rFonts w:ascii="Arial" w:eastAsia="Arial" w:hAnsi="Arial" w:cs="Arial"/>
          <w:sz w:val="22"/>
          <w:szCs w:val="22"/>
        </w:rPr>
        <w:t xml:space="preserve">”, se estableció: </w:t>
      </w:r>
    </w:p>
    <w:p w14:paraId="222C7113" w14:textId="77777777" w:rsidR="009A7B55" w:rsidRPr="009374F2" w:rsidRDefault="009A7B55">
      <w:pPr>
        <w:ind w:right="-92"/>
        <w:jc w:val="both"/>
        <w:rPr>
          <w:rFonts w:ascii="Arial" w:eastAsia="Arial" w:hAnsi="Arial" w:cs="Arial"/>
          <w:sz w:val="22"/>
          <w:szCs w:val="22"/>
        </w:rPr>
      </w:pPr>
    </w:p>
    <w:p w14:paraId="7B39228D" w14:textId="5FCC7D9B" w:rsidR="007B0D0A" w:rsidRPr="009374F2" w:rsidRDefault="007B0D0A" w:rsidP="004F3A01">
      <w:pPr>
        <w:ind w:left="680" w:right="680"/>
        <w:jc w:val="both"/>
        <w:rPr>
          <w:rFonts w:ascii="Arial" w:eastAsia="Arial" w:hAnsi="Arial" w:cs="Arial"/>
          <w:b/>
          <w:bCs/>
          <w:i/>
          <w:iCs/>
          <w:color w:val="000000" w:themeColor="text1"/>
          <w:sz w:val="22"/>
          <w:szCs w:val="22"/>
          <w:u w:val="single"/>
        </w:rPr>
      </w:pPr>
      <w:r w:rsidRPr="009374F2">
        <w:rPr>
          <w:rFonts w:ascii="Arial" w:eastAsia="Arial" w:hAnsi="Arial" w:cs="Arial"/>
          <w:b/>
          <w:i/>
          <w:iCs/>
          <w:sz w:val="22"/>
          <w:szCs w:val="22"/>
        </w:rPr>
        <w:t>ARTÍCULO SEGUNDO:</w:t>
      </w:r>
      <w:r w:rsidRPr="009374F2">
        <w:rPr>
          <w:rFonts w:ascii="Arial" w:eastAsia="Arial" w:hAnsi="Arial" w:cs="Arial"/>
          <w:i/>
          <w:iCs/>
          <w:sz w:val="22"/>
          <w:szCs w:val="22"/>
        </w:rPr>
        <w:t xml:space="preserve"> Requerir a la sociedad </w:t>
      </w:r>
      <w:r w:rsidRPr="009374F2">
        <w:rPr>
          <w:rFonts w:ascii="Arial" w:eastAsia="Arial" w:hAnsi="Arial" w:cs="Arial"/>
          <w:b/>
          <w:bCs/>
          <w:i/>
          <w:iCs/>
          <w:sz w:val="22"/>
          <w:szCs w:val="22"/>
        </w:rPr>
        <w:t>IMPULSA COLOMBIA S.A.S.</w:t>
      </w:r>
      <w:r w:rsidRPr="009374F2">
        <w:rPr>
          <w:rFonts w:ascii="Arial" w:eastAsia="Arial" w:hAnsi="Arial" w:cs="Arial"/>
          <w:i/>
          <w:iCs/>
          <w:sz w:val="22"/>
          <w:szCs w:val="22"/>
        </w:rPr>
        <w:t xml:space="preserve">, identificada con Nit: </w:t>
      </w:r>
      <w:r w:rsidRPr="009374F2">
        <w:rPr>
          <w:rFonts w:ascii="Arial" w:eastAsia="Arial" w:hAnsi="Arial" w:cs="Arial"/>
          <w:b/>
          <w:bCs/>
          <w:i/>
          <w:iCs/>
          <w:sz w:val="22"/>
          <w:szCs w:val="22"/>
        </w:rPr>
        <w:t>900.729.739-9</w:t>
      </w:r>
      <w:r w:rsidRPr="009374F2">
        <w:rPr>
          <w:rFonts w:ascii="Arial" w:eastAsia="Arial" w:hAnsi="Arial" w:cs="Arial"/>
          <w:i/>
          <w:iCs/>
          <w:sz w:val="22"/>
          <w:szCs w:val="22"/>
        </w:rPr>
        <w:t xml:space="preserve">, representada legalmente por la señora </w:t>
      </w:r>
      <w:r w:rsidRPr="009374F2">
        <w:rPr>
          <w:rFonts w:ascii="Arial" w:eastAsia="Arial" w:hAnsi="Arial" w:cs="Arial"/>
          <w:b/>
          <w:bCs/>
          <w:i/>
          <w:iCs/>
          <w:sz w:val="22"/>
          <w:szCs w:val="22"/>
        </w:rPr>
        <w:t>CLAUDIA ALEXANDRA GUTIÉRREZ COCUY</w:t>
      </w:r>
      <w:r w:rsidRPr="009374F2">
        <w:rPr>
          <w:rFonts w:ascii="Arial" w:eastAsia="Arial" w:hAnsi="Arial" w:cs="Arial"/>
          <w:i/>
          <w:iCs/>
          <w:sz w:val="22"/>
          <w:szCs w:val="22"/>
        </w:rPr>
        <w:t xml:space="preserve"> (o quien haga sus veces), para que dentro del término de SEIS (6) MESES (calendario) siguientes a la ejecutoria del presente acto administrativo se acojan a la normatividad infringida, para lo cual deberá solucionar en forma definitiva los hechos </w:t>
      </w:r>
      <w:r w:rsidRPr="009374F2">
        <w:rPr>
          <w:rFonts w:ascii="Arial" w:eastAsia="Arial" w:hAnsi="Arial" w:cs="Arial"/>
          <w:b/>
          <w:bCs/>
          <w:i/>
          <w:iCs/>
          <w:sz w:val="22"/>
          <w:szCs w:val="22"/>
          <w:u w:val="single"/>
        </w:rPr>
        <w:t>3. Filtraciones de agua proveniente de las fachadas, 1</w:t>
      </w:r>
      <w:r w:rsidR="004F3A01" w:rsidRPr="009374F2">
        <w:rPr>
          <w:rFonts w:ascii="Arial" w:eastAsia="Arial" w:hAnsi="Arial" w:cs="Arial"/>
          <w:b/>
          <w:bCs/>
          <w:i/>
          <w:iCs/>
          <w:sz w:val="22"/>
          <w:szCs w:val="22"/>
          <w:u w:val="single"/>
        </w:rPr>
        <w:t xml:space="preserve">. </w:t>
      </w:r>
      <w:r w:rsidRPr="009374F2">
        <w:rPr>
          <w:rFonts w:ascii="Arial" w:eastAsia="Arial" w:hAnsi="Arial" w:cs="Arial"/>
          <w:b/>
          <w:bCs/>
          <w:i/>
          <w:iCs/>
          <w:sz w:val="22"/>
          <w:szCs w:val="22"/>
          <w:u w:val="single"/>
        </w:rPr>
        <w:t>Instalación de contadores-medidores de los apartamentos que hacen falta por instalar</w:t>
      </w:r>
      <w:r w:rsidR="006252A6" w:rsidRPr="009374F2">
        <w:rPr>
          <w:rFonts w:ascii="Arial" w:eastAsia="Arial" w:hAnsi="Arial" w:cs="Arial"/>
          <w:b/>
          <w:bCs/>
          <w:i/>
          <w:iCs/>
          <w:sz w:val="22"/>
          <w:szCs w:val="22"/>
          <w:u w:val="single"/>
        </w:rPr>
        <w:t xml:space="preserve">, 8. </w:t>
      </w:r>
      <w:r w:rsidRPr="009374F2">
        <w:rPr>
          <w:rFonts w:ascii="Arial" w:eastAsia="Arial" w:hAnsi="Arial" w:cs="Arial"/>
          <w:b/>
          <w:bCs/>
          <w:i/>
          <w:iCs/>
          <w:sz w:val="22"/>
          <w:szCs w:val="22"/>
          <w:u w:val="single"/>
        </w:rPr>
        <w:t xml:space="preserve">Entrega sistema red contra incendios </w:t>
      </w:r>
      <w:r w:rsidRPr="009374F2">
        <w:rPr>
          <w:rFonts w:ascii="Arial" w:eastAsia="Arial" w:hAnsi="Arial" w:cs="Arial"/>
          <w:b/>
          <w:bCs/>
          <w:i/>
          <w:iCs/>
          <w:sz w:val="22"/>
          <w:szCs w:val="22"/>
          <w:u w:val="single"/>
        </w:rPr>
        <w:lastRenderedPageBreak/>
        <w:t>corresp</w:t>
      </w:r>
      <w:r w:rsidRPr="009374F2">
        <w:rPr>
          <w:rFonts w:ascii="Arial" w:eastAsia="Arial" w:hAnsi="Arial" w:cs="Arial"/>
          <w:b/>
          <w:bCs/>
          <w:i/>
          <w:iCs/>
          <w:color w:val="000000" w:themeColor="text1"/>
          <w:sz w:val="22"/>
          <w:szCs w:val="22"/>
          <w:u w:val="single"/>
        </w:rPr>
        <w:t>ondiente al cuarto de bombas, 11. Baranda pasamanos para paso andén y escaleras hacia torre 1, 19. Baranda en muro de contención entre parqueadero y escaleras para ingreso a torre 4, 30. Instalar implementos de emergencias en las cajas de las escaleras, 33. Filtración en placa de parqueadero</w:t>
      </w:r>
      <w:r w:rsidRPr="009374F2">
        <w:rPr>
          <w:rFonts w:ascii="Arial" w:eastAsia="Arial" w:hAnsi="Arial" w:cs="Arial"/>
          <w:i/>
          <w:iCs/>
          <w:color w:val="000000" w:themeColor="text1"/>
          <w:sz w:val="22"/>
          <w:szCs w:val="22"/>
        </w:rPr>
        <w:t xml:space="preserve"> que se presenta en las zonas comunes del proyecto de vivienda CERASUS USME, ya que constituyen deficiencias constructivas de carácter grave conforme se evidencia en los Informes de Verificación de Hechos No. 22-353 y 23-480; lo anterior en el evento de que dichos hechos no hayan sido intervenidos al momento de la expedición de la presente resolución.</w:t>
      </w:r>
    </w:p>
    <w:p w14:paraId="59EF63D2" w14:textId="77777777" w:rsidR="007B0D0A" w:rsidRPr="009374F2" w:rsidRDefault="007B0D0A" w:rsidP="007B0D0A">
      <w:pPr>
        <w:ind w:left="680" w:right="680"/>
        <w:jc w:val="both"/>
        <w:rPr>
          <w:rFonts w:ascii="Arial" w:eastAsia="Arial" w:hAnsi="Arial" w:cs="Arial"/>
          <w:i/>
          <w:iCs/>
          <w:color w:val="000000" w:themeColor="text1"/>
          <w:sz w:val="22"/>
          <w:szCs w:val="22"/>
        </w:rPr>
      </w:pPr>
    </w:p>
    <w:p w14:paraId="4FD55F02" w14:textId="77777777" w:rsidR="007B0D0A" w:rsidRPr="009374F2" w:rsidRDefault="007B0D0A" w:rsidP="007B0D0A">
      <w:pPr>
        <w:ind w:left="680" w:right="680"/>
        <w:jc w:val="both"/>
        <w:rPr>
          <w:rFonts w:ascii="Arial" w:eastAsia="Arial" w:hAnsi="Arial" w:cs="Arial"/>
          <w:i/>
          <w:iCs/>
          <w:color w:val="000000" w:themeColor="text1"/>
          <w:sz w:val="22"/>
          <w:szCs w:val="22"/>
        </w:rPr>
      </w:pPr>
      <w:r w:rsidRPr="009374F2">
        <w:rPr>
          <w:rFonts w:ascii="Arial" w:eastAsia="Arial" w:hAnsi="Arial" w:cs="Arial"/>
          <w:b/>
          <w:i/>
          <w:iCs/>
          <w:color w:val="000000" w:themeColor="text1"/>
          <w:sz w:val="22"/>
          <w:szCs w:val="22"/>
        </w:rPr>
        <w:t>ARTÍCULO TERCERO:</w:t>
      </w:r>
      <w:r w:rsidRPr="009374F2">
        <w:rPr>
          <w:rFonts w:ascii="Arial" w:eastAsia="Arial" w:hAnsi="Arial" w:cs="Arial"/>
          <w:i/>
          <w:iCs/>
          <w:color w:val="000000" w:themeColor="text1"/>
          <w:sz w:val="22"/>
          <w:szCs w:val="22"/>
        </w:rPr>
        <w:t xml:space="preserve"> Ordenar a la sociedad </w:t>
      </w:r>
      <w:r w:rsidRPr="009374F2">
        <w:rPr>
          <w:rFonts w:ascii="Arial" w:eastAsia="Arial" w:hAnsi="Arial" w:cs="Arial"/>
          <w:b/>
          <w:bCs/>
          <w:i/>
          <w:iCs/>
          <w:color w:val="000000" w:themeColor="text1"/>
          <w:sz w:val="22"/>
          <w:szCs w:val="22"/>
        </w:rPr>
        <w:t>IMPULSA COLOMBIA S.A.S.</w:t>
      </w:r>
      <w:r w:rsidRPr="009374F2">
        <w:rPr>
          <w:rFonts w:ascii="Arial" w:eastAsia="Arial" w:hAnsi="Arial" w:cs="Arial"/>
          <w:i/>
          <w:iCs/>
          <w:color w:val="000000" w:themeColor="text1"/>
          <w:sz w:val="22"/>
          <w:szCs w:val="22"/>
        </w:rPr>
        <w:t xml:space="preserve">, identificada con Nit: </w:t>
      </w:r>
      <w:r w:rsidRPr="009374F2">
        <w:rPr>
          <w:rFonts w:ascii="Arial" w:eastAsia="Arial" w:hAnsi="Arial" w:cs="Arial"/>
          <w:b/>
          <w:bCs/>
          <w:i/>
          <w:iCs/>
          <w:color w:val="000000" w:themeColor="text1"/>
          <w:sz w:val="22"/>
          <w:szCs w:val="22"/>
        </w:rPr>
        <w:t>900.729.739-9</w:t>
      </w:r>
      <w:r w:rsidRPr="009374F2">
        <w:rPr>
          <w:rFonts w:ascii="Arial" w:eastAsia="Arial" w:hAnsi="Arial" w:cs="Arial"/>
          <w:i/>
          <w:iCs/>
          <w:color w:val="000000" w:themeColor="text1"/>
          <w:sz w:val="22"/>
          <w:szCs w:val="22"/>
        </w:rPr>
        <w:t xml:space="preserve">, representada legalmente por la señora </w:t>
      </w:r>
      <w:r w:rsidRPr="009374F2">
        <w:rPr>
          <w:rFonts w:ascii="Arial" w:eastAsia="Arial" w:hAnsi="Arial" w:cs="Arial"/>
          <w:b/>
          <w:bCs/>
          <w:i/>
          <w:iCs/>
          <w:color w:val="000000" w:themeColor="text1"/>
          <w:sz w:val="22"/>
          <w:szCs w:val="22"/>
        </w:rPr>
        <w:t>CLAUDIA ALEXANDRA GUTIÉRREZ COCUY</w:t>
      </w:r>
      <w:r w:rsidRPr="009374F2">
        <w:rPr>
          <w:rFonts w:ascii="Arial" w:eastAsia="Arial" w:hAnsi="Arial" w:cs="Arial"/>
          <w:i/>
          <w:iCs/>
          <w:color w:val="000000" w:themeColor="text1"/>
          <w:sz w:val="22"/>
          <w:szCs w:val="22"/>
        </w:rPr>
        <w:t xml:space="preserve"> (o quien haga sus veces); para que dentro de los diez (10) días (hábiles) siguientes al cumplimiento del término otorgado en el artículo anterior, acrediten ante este Despacho la realización de las labores de corrección sobre los citados hechos.</w:t>
      </w:r>
    </w:p>
    <w:p w14:paraId="47AAA2E6" w14:textId="77777777" w:rsidR="007B0D0A" w:rsidRPr="009374F2" w:rsidRDefault="007B0D0A" w:rsidP="007B0D0A">
      <w:pPr>
        <w:ind w:left="680" w:right="680"/>
        <w:jc w:val="both"/>
        <w:rPr>
          <w:rFonts w:ascii="Arial" w:eastAsia="Arial" w:hAnsi="Arial" w:cs="Arial"/>
          <w:i/>
          <w:iCs/>
          <w:color w:val="000000" w:themeColor="text1"/>
          <w:sz w:val="22"/>
          <w:szCs w:val="22"/>
        </w:rPr>
      </w:pPr>
    </w:p>
    <w:p w14:paraId="78381CDB" w14:textId="77777777" w:rsidR="009A7B55" w:rsidRPr="009374F2" w:rsidRDefault="007B0D0A" w:rsidP="007B0D0A">
      <w:pPr>
        <w:ind w:left="680" w:right="680"/>
        <w:jc w:val="both"/>
        <w:rPr>
          <w:rFonts w:ascii="Arial" w:eastAsia="Arial" w:hAnsi="Arial" w:cs="Arial"/>
          <w:i/>
          <w:iCs/>
          <w:color w:val="000000" w:themeColor="text1"/>
          <w:sz w:val="22"/>
          <w:szCs w:val="22"/>
        </w:rPr>
      </w:pPr>
      <w:r w:rsidRPr="009374F2">
        <w:rPr>
          <w:rFonts w:ascii="Arial" w:eastAsia="Arial" w:hAnsi="Arial" w:cs="Arial"/>
          <w:b/>
          <w:i/>
          <w:iCs/>
          <w:color w:val="000000" w:themeColor="text1"/>
          <w:sz w:val="22"/>
          <w:szCs w:val="22"/>
        </w:rPr>
        <w:t>ARTÍCULO CUARTO:</w:t>
      </w:r>
      <w:r w:rsidRPr="009374F2">
        <w:rPr>
          <w:rFonts w:ascii="Arial" w:eastAsia="Arial" w:hAnsi="Arial" w:cs="Arial"/>
          <w:i/>
          <w:iCs/>
          <w:color w:val="000000" w:themeColor="text1"/>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1BB7EC74" w14:textId="77777777" w:rsidR="009A7B55" w:rsidRDefault="009A7B55">
      <w:pPr>
        <w:ind w:left="709" w:right="50"/>
        <w:jc w:val="both"/>
        <w:rPr>
          <w:rFonts w:ascii="Arial" w:eastAsia="Arial" w:hAnsi="Arial" w:cs="Arial"/>
          <w:i/>
          <w:iCs/>
          <w:sz w:val="22"/>
          <w:szCs w:val="22"/>
        </w:rPr>
      </w:pPr>
    </w:p>
    <w:p w14:paraId="79F6F162" w14:textId="3BBFC934" w:rsidR="009A7B55" w:rsidRPr="00951FAE" w:rsidRDefault="00F4478C">
      <w:pPr>
        <w:ind w:right="-92"/>
        <w:jc w:val="both"/>
        <w:rPr>
          <w:rFonts w:ascii="Arial" w:eastAsia="Arial" w:hAnsi="Arial" w:cs="Arial"/>
          <w:color w:val="000000" w:themeColor="text1"/>
          <w:sz w:val="22"/>
          <w:szCs w:val="22"/>
        </w:rPr>
      </w:pPr>
      <w:r w:rsidRPr="003D13DD">
        <w:rPr>
          <w:rFonts w:ascii="Arial" w:eastAsia="Arial" w:hAnsi="Arial" w:cs="Arial"/>
          <w:color w:val="000000" w:themeColor="text1"/>
          <w:sz w:val="22"/>
          <w:szCs w:val="22"/>
        </w:rPr>
        <w:t>Que, una vez notificado el precitado acto administrativo, mediante radicado No. 1-202</w:t>
      </w:r>
      <w:r w:rsidR="003225F9" w:rsidRPr="003D13DD">
        <w:rPr>
          <w:rFonts w:ascii="Arial" w:eastAsia="Arial" w:hAnsi="Arial" w:cs="Arial"/>
          <w:color w:val="000000" w:themeColor="text1"/>
          <w:sz w:val="22"/>
          <w:szCs w:val="22"/>
        </w:rPr>
        <w:t>3</w:t>
      </w:r>
      <w:r w:rsidRPr="003D13DD">
        <w:rPr>
          <w:rFonts w:ascii="Arial" w:eastAsia="Arial" w:hAnsi="Arial" w:cs="Arial"/>
          <w:color w:val="000000" w:themeColor="text1"/>
          <w:sz w:val="22"/>
          <w:szCs w:val="22"/>
        </w:rPr>
        <w:t>-</w:t>
      </w:r>
      <w:r w:rsidR="003225F9" w:rsidRPr="003D13DD">
        <w:rPr>
          <w:rFonts w:ascii="Arial" w:eastAsia="Arial" w:hAnsi="Arial" w:cs="Arial"/>
          <w:color w:val="000000" w:themeColor="text1"/>
          <w:sz w:val="22"/>
          <w:szCs w:val="22"/>
        </w:rPr>
        <w:t>47864</w:t>
      </w:r>
      <w:r w:rsidRPr="003D13DD">
        <w:rPr>
          <w:rFonts w:ascii="Arial" w:eastAsia="Arial" w:hAnsi="Arial" w:cs="Arial"/>
          <w:color w:val="000000" w:themeColor="text1"/>
          <w:sz w:val="22"/>
          <w:szCs w:val="22"/>
        </w:rPr>
        <w:t xml:space="preserve"> del </w:t>
      </w:r>
      <w:r w:rsidR="003225F9" w:rsidRPr="003D13DD">
        <w:rPr>
          <w:rFonts w:ascii="Arial" w:eastAsia="Arial" w:hAnsi="Arial" w:cs="Arial"/>
          <w:color w:val="000000" w:themeColor="text1"/>
          <w:sz w:val="22"/>
          <w:szCs w:val="22"/>
        </w:rPr>
        <w:t>01</w:t>
      </w:r>
      <w:r w:rsidRPr="003D13DD">
        <w:rPr>
          <w:rFonts w:ascii="Arial" w:eastAsia="Arial" w:hAnsi="Arial" w:cs="Arial"/>
          <w:color w:val="000000" w:themeColor="text1"/>
          <w:sz w:val="22"/>
          <w:szCs w:val="22"/>
        </w:rPr>
        <w:t xml:space="preserve"> de </w:t>
      </w:r>
      <w:r w:rsidR="003225F9" w:rsidRPr="003D13DD">
        <w:rPr>
          <w:rFonts w:ascii="Arial" w:eastAsia="Arial" w:hAnsi="Arial" w:cs="Arial"/>
          <w:color w:val="000000" w:themeColor="text1"/>
          <w:sz w:val="22"/>
          <w:szCs w:val="22"/>
        </w:rPr>
        <w:t>diciembre de 2023</w:t>
      </w:r>
      <w:r w:rsidRPr="003D13DD">
        <w:rPr>
          <w:rFonts w:ascii="Arial" w:eastAsia="Arial" w:hAnsi="Arial" w:cs="Arial"/>
          <w:color w:val="000000" w:themeColor="text1"/>
          <w:sz w:val="22"/>
          <w:szCs w:val="22"/>
        </w:rPr>
        <w:t xml:space="preserve"> la sociedad enajenadora</w:t>
      </w:r>
      <w:r w:rsidR="003225F9" w:rsidRPr="003D13DD">
        <w:rPr>
          <w:rFonts w:ascii="Arial" w:eastAsia="Arial" w:hAnsi="Arial" w:cs="Arial"/>
          <w:color w:val="000000" w:themeColor="text1"/>
          <w:sz w:val="22"/>
          <w:szCs w:val="22"/>
        </w:rPr>
        <w:t xml:space="preserve"> </w:t>
      </w:r>
      <w:r w:rsidR="003225F9" w:rsidRPr="003D13DD">
        <w:rPr>
          <w:rFonts w:ascii="Arial" w:hAnsi="Arial" w:cs="Arial"/>
          <w:bCs/>
          <w:color w:val="000000" w:themeColor="text1"/>
        </w:rPr>
        <w:t>IMPULSA COLOMBIA S.A.S</w:t>
      </w:r>
      <w:r w:rsidR="00494AB4">
        <w:rPr>
          <w:rFonts w:ascii="Arial" w:hAnsi="Arial" w:cs="Arial"/>
          <w:bCs/>
          <w:color w:val="000000" w:themeColor="text1"/>
        </w:rPr>
        <w:t xml:space="preserve">. </w:t>
      </w:r>
      <w:r w:rsidR="003225F9" w:rsidRPr="003D13DD">
        <w:rPr>
          <w:rFonts w:ascii="Arial" w:hAnsi="Arial" w:cs="Arial"/>
          <w:bCs/>
          <w:color w:val="000000" w:themeColor="text1"/>
        </w:rPr>
        <w:t xml:space="preserve">- EN TOMA </w:t>
      </w:r>
      <w:r w:rsidR="003225F9" w:rsidRPr="00951FAE">
        <w:rPr>
          <w:rFonts w:ascii="Arial" w:hAnsi="Arial" w:cs="Arial"/>
          <w:bCs/>
          <w:color w:val="000000" w:themeColor="text1"/>
        </w:rPr>
        <w:t>DE POSESIÓN</w:t>
      </w:r>
      <w:r w:rsidRPr="00951FAE">
        <w:rPr>
          <w:rFonts w:ascii="Arial" w:eastAsia="Arial" w:hAnsi="Arial" w:cs="Arial"/>
          <w:color w:val="000000" w:themeColor="text1"/>
          <w:sz w:val="22"/>
          <w:szCs w:val="22"/>
        </w:rPr>
        <w:t xml:space="preserve">, interpuso recurso de reposición y en subsidio apelación en contra de la Resolución No. </w:t>
      </w:r>
      <w:r w:rsidR="0062134D" w:rsidRPr="00951FAE">
        <w:rPr>
          <w:rFonts w:ascii="Arial" w:eastAsia="Arial" w:hAnsi="Arial" w:cs="Arial"/>
          <w:color w:val="000000" w:themeColor="text1"/>
          <w:sz w:val="22"/>
          <w:szCs w:val="22"/>
        </w:rPr>
        <w:t xml:space="preserve">2367 del 03 de octubre de 2023 </w:t>
      </w:r>
      <w:r w:rsidRPr="00951FAE">
        <w:rPr>
          <w:rFonts w:ascii="Arial" w:eastAsia="Arial" w:hAnsi="Arial" w:cs="Arial"/>
          <w:color w:val="000000" w:themeColor="text1"/>
          <w:sz w:val="22"/>
          <w:szCs w:val="22"/>
        </w:rPr>
        <w:t>“</w:t>
      </w:r>
      <w:r w:rsidRPr="00951FAE">
        <w:rPr>
          <w:rFonts w:ascii="Arial" w:eastAsia="Arial" w:hAnsi="Arial" w:cs="Arial"/>
          <w:i/>
          <w:iCs/>
          <w:color w:val="000000" w:themeColor="text1"/>
          <w:sz w:val="22"/>
          <w:szCs w:val="22"/>
        </w:rPr>
        <w:t>Por la cual se impone una sanción y se imparte una orden</w:t>
      </w:r>
      <w:r w:rsidRPr="00951FAE">
        <w:rPr>
          <w:rFonts w:ascii="Arial" w:eastAsia="Arial" w:hAnsi="Arial" w:cs="Arial"/>
          <w:color w:val="000000" w:themeColor="text1"/>
          <w:sz w:val="22"/>
          <w:szCs w:val="22"/>
        </w:rPr>
        <w:t xml:space="preserve">”. </w:t>
      </w:r>
    </w:p>
    <w:p w14:paraId="1197353D" w14:textId="77777777" w:rsidR="009A7B55" w:rsidRPr="00951FAE" w:rsidRDefault="009A7B55">
      <w:pPr>
        <w:ind w:right="-92"/>
        <w:jc w:val="both"/>
        <w:rPr>
          <w:rFonts w:ascii="Arial" w:eastAsia="Arial" w:hAnsi="Arial" w:cs="Arial"/>
          <w:color w:val="000000" w:themeColor="text1"/>
          <w:sz w:val="22"/>
          <w:szCs w:val="22"/>
        </w:rPr>
      </w:pPr>
    </w:p>
    <w:p w14:paraId="70E229B8" w14:textId="3DFACCE7" w:rsidR="006C2C3E" w:rsidRPr="00951FAE" w:rsidRDefault="00F4478C">
      <w:pPr>
        <w:ind w:right="-92"/>
        <w:jc w:val="both"/>
        <w:rPr>
          <w:rFonts w:ascii="Arial" w:eastAsia="Arial" w:hAnsi="Arial" w:cs="Arial"/>
          <w:color w:val="000000" w:themeColor="text1"/>
          <w:sz w:val="22"/>
          <w:szCs w:val="22"/>
        </w:rPr>
      </w:pPr>
      <w:r w:rsidRPr="00951FAE">
        <w:rPr>
          <w:rFonts w:ascii="Arial" w:eastAsia="Arial" w:hAnsi="Arial" w:cs="Arial"/>
          <w:color w:val="000000" w:themeColor="text1"/>
          <w:sz w:val="22"/>
          <w:szCs w:val="22"/>
        </w:rPr>
        <w:t xml:space="preserve">Que a través de la Resolución No. </w:t>
      </w:r>
      <w:r w:rsidR="003225F9" w:rsidRPr="00951FAE">
        <w:rPr>
          <w:rFonts w:ascii="Arial" w:eastAsia="Arial" w:hAnsi="Arial" w:cs="Arial"/>
          <w:color w:val="000000" w:themeColor="text1"/>
          <w:sz w:val="22"/>
          <w:szCs w:val="22"/>
        </w:rPr>
        <w:t>420</w:t>
      </w:r>
      <w:r w:rsidRPr="00951FAE">
        <w:rPr>
          <w:rFonts w:ascii="Arial" w:eastAsia="Arial" w:hAnsi="Arial" w:cs="Arial"/>
          <w:color w:val="000000" w:themeColor="text1"/>
          <w:sz w:val="22"/>
          <w:szCs w:val="22"/>
        </w:rPr>
        <w:t xml:space="preserve"> del 1</w:t>
      </w:r>
      <w:r w:rsidR="003225F9" w:rsidRPr="00951FAE">
        <w:rPr>
          <w:rFonts w:ascii="Arial" w:eastAsia="Arial" w:hAnsi="Arial" w:cs="Arial"/>
          <w:color w:val="000000" w:themeColor="text1"/>
          <w:sz w:val="22"/>
          <w:szCs w:val="22"/>
        </w:rPr>
        <w:t>8</w:t>
      </w:r>
      <w:r w:rsidRPr="00951FAE">
        <w:rPr>
          <w:rFonts w:ascii="Arial" w:eastAsia="Arial" w:hAnsi="Arial" w:cs="Arial"/>
          <w:color w:val="000000" w:themeColor="text1"/>
          <w:sz w:val="22"/>
          <w:szCs w:val="22"/>
        </w:rPr>
        <w:t xml:space="preserve"> de </w:t>
      </w:r>
      <w:r w:rsidR="003225F9" w:rsidRPr="00951FAE">
        <w:rPr>
          <w:rFonts w:ascii="Arial" w:eastAsia="Arial" w:hAnsi="Arial" w:cs="Arial"/>
          <w:color w:val="000000" w:themeColor="text1"/>
          <w:sz w:val="22"/>
          <w:szCs w:val="22"/>
        </w:rPr>
        <w:t xml:space="preserve">junio de 2024 </w:t>
      </w:r>
      <w:r w:rsidR="006C2C3E" w:rsidRPr="00951FAE">
        <w:rPr>
          <w:rFonts w:ascii="Arial" w:eastAsia="Arial" w:hAnsi="Arial" w:cs="Arial"/>
          <w:color w:val="000000" w:themeColor="text1"/>
          <w:sz w:val="22"/>
          <w:szCs w:val="22"/>
        </w:rPr>
        <w:t>resolvió</w:t>
      </w:r>
      <w:r w:rsidR="003225F9" w:rsidRPr="00951FAE">
        <w:rPr>
          <w:rFonts w:ascii="Arial" w:eastAsia="Arial" w:hAnsi="Arial" w:cs="Arial"/>
          <w:color w:val="000000" w:themeColor="text1"/>
          <w:sz w:val="22"/>
          <w:szCs w:val="22"/>
        </w:rPr>
        <w:t xml:space="preserve"> reponer el </w:t>
      </w:r>
      <w:r w:rsidR="006C2C3E" w:rsidRPr="00951FAE">
        <w:rPr>
          <w:rFonts w:ascii="Arial" w:eastAsia="Arial" w:hAnsi="Arial" w:cs="Arial"/>
          <w:color w:val="000000" w:themeColor="text1"/>
          <w:sz w:val="22"/>
          <w:szCs w:val="22"/>
        </w:rPr>
        <w:t>artículo</w:t>
      </w:r>
      <w:r w:rsidR="003225F9" w:rsidRPr="00951FAE">
        <w:rPr>
          <w:rFonts w:ascii="Arial" w:eastAsia="Arial" w:hAnsi="Arial" w:cs="Arial"/>
          <w:color w:val="000000" w:themeColor="text1"/>
          <w:sz w:val="22"/>
          <w:szCs w:val="22"/>
        </w:rPr>
        <w:t xml:space="preserve"> primero</w:t>
      </w:r>
      <w:r w:rsidR="00952EC5" w:rsidRPr="00951FAE">
        <w:rPr>
          <w:rFonts w:ascii="Arial" w:eastAsia="Arial" w:hAnsi="Arial" w:cs="Arial"/>
          <w:color w:val="000000" w:themeColor="text1"/>
          <w:sz w:val="22"/>
          <w:szCs w:val="22"/>
        </w:rPr>
        <w:t xml:space="preserve"> de la Resolución No. 2367 del 03 de octubre de 2023</w:t>
      </w:r>
      <w:r w:rsidR="003225F9" w:rsidRPr="00951FAE">
        <w:rPr>
          <w:rFonts w:ascii="Arial" w:eastAsia="Arial" w:hAnsi="Arial" w:cs="Arial"/>
          <w:color w:val="000000" w:themeColor="text1"/>
          <w:sz w:val="22"/>
          <w:szCs w:val="22"/>
        </w:rPr>
        <w:t xml:space="preserve">, </w:t>
      </w:r>
      <w:r w:rsidR="006C2C3E" w:rsidRPr="00951FAE">
        <w:rPr>
          <w:rFonts w:ascii="Arial" w:eastAsia="Arial" w:hAnsi="Arial" w:cs="Arial"/>
          <w:color w:val="000000" w:themeColor="text1"/>
          <w:sz w:val="22"/>
          <w:szCs w:val="22"/>
        </w:rPr>
        <w:t>el cual quedar</w:t>
      </w:r>
      <w:r w:rsidR="00F15A35" w:rsidRPr="00951FAE">
        <w:rPr>
          <w:rFonts w:ascii="Arial" w:eastAsia="Arial" w:hAnsi="Arial" w:cs="Arial"/>
          <w:color w:val="000000" w:themeColor="text1"/>
          <w:sz w:val="22"/>
          <w:szCs w:val="22"/>
        </w:rPr>
        <w:t>ía</w:t>
      </w:r>
      <w:r w:rsidR="006C2C3E" w:rsidRPr="00951FAE">
        <w:rPr>
          <w:rFonts w:ascii="Arial" w:eastAsia="Arial" w:hAnsi="Arial" w:cs="Arial"/>
          <w:color w:val="000000" w:themeColor="text1"/>
          <w:sz w:val="22"/>
          <w:szCs w:val="22"/>
        </w:rPr>
        <w:t xml:space="preserve"> así: </w:t>
      </w:r>
    </w:p>
    <w:p w14:paraId="2F675967" w14:textId="77777777" w:rsidR="006C2C3E" w:rsidRPr="00951FAE" w:rsidRDefault="006C2C3E">
      <w:pPr>
        <w:ind w:right="-92"/>
        <w:jc w:val="both"/>
        <w:rPr>
          <w:rFonts w:ascii="Arial" w:eastAsia="Arial" w:hAnsi="Arial" w:cs="Arial"/>
          <w:color w:val="000000" w:themeColor="text1"/>
          <w:sz w:val="22"/>
          <w:szCs w:val="22"/>
        </w:rPr>
      </w:pPr>
    </w:p>
    <w:p w14:paraId="2ADD8B14" w14:textId="77777777" w:rsidR="006C2C3E" w:rsidRPr="00951FAE" w:rsidRDefault="006C2C3E" w:rsidP="00A23B8F">
      <w:pPr>
        <w:ind w:left="680" w:right="680"/>
        <w:jc w:val="both"/>
        <w:rPr>
          <w:rFonts w:ascii="Arial" w:hAnsi="Arial" w:cs="Arial"/>
          <w:bCs/>
          <w:i/>
          <w:color w:val="000000" w:themeColor="text1"/>
        </w:rPr>
      </w:pPr>
      <w:r w:rsidRPr="00951FAE">
        <w:rPr>
          <w:rFonts w:ascii="Arial" w:hAnsi="Arial" w:cs="Arial"/>
          <w:bCs/>
          <w:i/>
          <w:color w:val="000000" w:themeColor="text1"/>
        </w:rPr>
        <w:t xml:space="preserve">“Imponer a la sociedad enajenadora </w:t>
      </w:r>
      <w:r w:rsidRPr="00951FAE">
        <w:rPr>
          <w:rFonts w:ascii="Arial" w:hAnsi="Arial" w:cs="Arial"/>
          <w:b/>
          <w:i/>
          <w:color w:val="000000" w:themeColor="text1"/>
        </w:rPr>
        <w:t>IMPULSA COLOMBIA S.A.S- EN TOMA DE POSESIÓN</w:t>
      </w:r>
      <w:r w:rsidRPr="00951FAE">
        <w:rPr>
          <w:rFonts w:ascii="Arial" w:hAnsi="Arial" w:cs="Arial"/>
          <w:bCs/>
          <w:i/>
          <w:color w:val="000000" w:themeColor="text1"/>
        </w:rPr>
        <w:t xml:space="preserve">, identificada con </w:t>
      </w:r>
      <w:r w:rsidRPr="00951FAE">
        <w:rPr>
          <w:rFonts w:ascii="Arial" w:hAnsi="Arial" w:cs="Arial"/>
          <w:b/>
          <w:i/>
          <w:color w:val="000000" w:themeColor="text1"/>
        </w:rPr>
        <w:t>NIT. 900.729.739-9</w:t>
      </w:r>
      <w:r w:rsidRPr="00951FAE">
        <w:rPr>
          <w:rFonts w:ascii="Arial" w:hAnsi="Arial" w:cs="Arial"/>
          <w:bCs/>
          <w:i/>
          <w:color w:val="000000" w:themeColor="text1"/>
        </w:rPr>
        <w:t xml:space="preserve">, multa por valor de </w:t>
      </w:r>
      <w:r w:rsidRPr="00951FAE">
        <w:rPr>
          <w:rFonts w:ascii="Arial" w:hAnsi="Arial" w:cs="Arial"/>
          <w:b/>
          <w:i/>
          <w:color w:val="000000" w:themeColor="text1"/>
        </w:rPr>
        <w:t>CIENTO DIEZ MIL PESOS ($110.000.00) M/CTE</w:t>
      </w:r>
      <w:r w:rsidRPr="00951FAE">
        <w:rPr>
          <w:rFonts w:ascii="Arial" w:hAnsi="Arial" w:cs="Arial"/>
          <w:bCs/>
          <w:i/>
          <w:color w:val="000000" w:themeColor="text1"/>
        </w:rPr>
        <w:t xml:space="preserve">, que indexados a la fecha corresponden a la suma de </w:t>
      </w:r>
      <w:r w:rsidRPr="00951FAE">
        <w:rPr>
          <w:rFonts w:ascii="Arial" w:hAnsi="Arial" w:cs="Arial"/>
          <w:b/>
          <w:i/>
          <w:color w:val="000000" w:themeColor="text1"/>
        </w:rPr>
        <w:t>VEINTIUN MILLONES QUINIENTOS OCHENTA Y TRES MIL NOVECIENTOS TRECE PESOS ($21.583.913) M/CTE</w:t>
      </w:r>
      <w:r w:rsidRPr="00951FAE">
        <w:rPr>
          <w:rFonts w:ascii="Arial" w:hAnsi="Arial" w:cs="Arial"/>
          <w:bCs/>
          <w:i/>
          <w:color w:val="000000" w:themeColor="text1"/>
        </w:rPr>
        <w:t>, por las razones expuestas en la parte motiva de la presente resolución.”</w:t>
      </w:r>
    </w:p>
    <w:p w14:paraId="102D3CC2" w14:textId="77777777" w:rsidR="006C2C3E" w:rsidRPr="00301D1F" w:rsidRDefault="006C2C3E" w:rsidP="006C2C3E">
      <w:pPr>
        <w:ind w:right="-92"/>
        <w:jc w:val="both"/>
        <w:rPr>
          <w:rFonts w:ascii="Arial" w:eastAsia="Arial" w:hAnsi="Arial" w:cs="Arial"/>
          <w:bCs/>
          <w:color w:val="000000" w:themeColor="text1"/>
          <w:sz w:val="22"/>
          <w:szCs w:val="22"/>
        </w:rPr>
      </w:pPr>
    </w:p>
    <w:p w14:paraId="3280A4AF" w14:textId="5C50A240" w:rsidR="009A7B55" w:rsidRPr="00B43C9B" w:rsidRDefault="006C2C3E" w:rsidP="006C2C3E">
      <w:pPr>
        <w:ind w:right="-92"/>
        <w:jc w:val="both"/>
        <w:rPr>
          <w:rFonts w:ascii="Arial" w:hAnsi="Arial" w:cs="Arial"/>
          <w:bCs/>
          <w:color w:val="000000" w:themeColor="text1"/>
        </w:rPr>
      </w:pPr>
      <w:r w:rsidRPr="00301D1F">
        <w:rPr>
          <w:rFonts w:ascii="Arial" w:eastAsia="Arial" w:hAnsi="Arial" w:cs="Arial"/>
          <w:bCs/>
          <w:color w:val="000000" w:themeColor="text1"/>
          <w:sz w:val="22"/>
          <w:szCs w:val="22"/>
        </w:rPr>
        <w:t xml:space="preserve">Y, confirmar </w:t>
      </w:r>
      <w:r w:rsidR="00E615B8" w:rsidRPr="00301D1F">
        <w:rPr>
          <w:rFonts w:ascii="Arial" w:eastAsia="Arial" w:hAnsi="Arial" w:cs="Arial"/>
          <w:bCs/>
          <w:color w:val="000000" w:themeColor="text1"/>
          <w:sz w:val="22"/>
          <w:szCs w:val="22"/>
        </w:rPr>
        <w:t>en todo</w:t>
      </w:r>
      <w:r w:rsidRPr="00301D1F">
        <w:rPr>
          <w:rFonts w:ascii="Arial" w:eastAsia="Arial" w:hAnsi="Arial" w:cs="Arial"/>
          <w:bCs/>
          <w:color w:val="000000" w:themeColor="text1"/>
          <w:sz w:val="22"/>
          <w:szCs w:val="22"/>
        </w:rPr>
        <w:t xml:space="preserve"> l</w:t>
      </w:r>
      <w:r w:rsidR="00E615B8" w:rsidRPr="00301D1F">
        <w:rPr>
          <w:rFonts w:ascii="Arial" w:eastAsia="Arial" w:hAnsi="Arial" w:cs="Arial"/>
          <w:bCs/>
          <w:color w:val="000000" w:themeColor="text1"/>
          <w:sz w:val="22"/>
          <w:szCs w:val="22"/>
        </w:rPr>
        <w:t>o</w:t>
      </w:r>
      <w:r w:rsidRPr="00301D1F">
        <w:rPr>
          <w:rFonts w:ascii="Arial" w:eastAsia="Arial" w:hAnsi="Arial" w:cs="Arial"/>
          <w:bCs/>
          <w:color w:val="000000" w:themeColor="text1"/>
          <w:sz w:val="22"/>
          <w:szCs w:val="22"/>
        </w:rPr>
        <w:t xml:space="preserve"> demás </w:t>
      </w:r>
      <w:r w:rsidR="00951FAE" w:rsidRPr="00301D1F">
        <w:rPr>
          <w:rFonts w:ascii="Arial" w:eastAsia="Arial" w:hAnsi="Arial" w:cs="Arial"/>
          <w:bCs/>
          <w:color w:val="000000" w:themeColor="text1"/>
          <w:sz w:val="22"/>
          <w:szCs w:val="22"/>
        </w:rPr>
        <w:t>la R</w:t>
      </w:r>
      <w:r w:rsidRPr="00301D1F">
        <w:rPr>
          <w:rFonts w:ascii="Arial" w:eastAsia="Arial" w:hAnsi="Arial" w:cs="Arial"/>
          <w:bCs/>
          <w:color w:val="000000" w:themeColor="text1"/>
          <w:sz w:val="22"/>
          <w:szCs w:val="22"/>
        </w:rPr>
        <w:t>esolución</w:t>
      </w:r>
      <w:r w:rsidR="00951FAE" w:rsidRPr="00301D1F">
        <w:rPr>
          <w:rFonts w:ascii="Arial" w:eastAsia="Arial" w:hAnsi="Arial" w:cs="Arial"/>
          <w:bCs/>
          <w:color w:val="000000" w:themeColor="text1"/>
          <w:sz w:val="22"/>
          <w:szCs w:val="22"/>
        </w:rPr>
        <w:t xml:space="preserve"> recurrida</w:t>
      </w:r>
      <w:r w:rsidRPr="00301D1F">
        <w:rPr>
          <w:rFonts w:ascii="Arial" w:eastAsia="Arial" w:hAnsi="Arial" w:cs="Arial"/>
          <w:bCs/>
          <w:color w:val="000000" w:themeColor="text1"/>
          <w:sz w:val="22"/>
          <w:szCs w:val="22"/>
        </w:rPr>
        <w:t xml:space="preserve">, </w:t>
      </w:r>
      <w:r w:rsidR="00074C91" w:rsidRPr="00301D1F">
        <w:rPr>
          <w:rFonts w:ascii="Arial" w:eastAsia="Arial" w:hAnsi="Arial" w:cs="Arial"/>
          <w:bCs/>
          <w:color w:val="000000" w:themeColor="text1"/>
          <w:sz w:val="22"/>
          <w:szCs w:val="22"/>
        </w:rPr>
        <w:t>asimismo</w:t>
      </w:r>
      <w:r w:rsidRPr="00301D1F">
        <w:rPr>
          <w:rFonts w:ascii="Arial" w:eastAsia="Arial" w:hAnsi="Arial" w:cs="Arial"/>
          <w:bCs/>
          <w:color w:val="000000" w:themeColor="text1"/>
          <w:sz w:val="22"/>
          <w:szCs w:val="22"/>
        </w:rPr>
        <w:t xml:space="preserve"> </w:t>
      </w:r>
      <w:r w:rsidR="00F4478C" w:rsidRPr="00301D1F">
        <w:rPr>
          <w:rFonts w:ascii="Arial" w:eastAsia="Arial" w:hAnsi="Arial" w:cs="Arial"/>
          <w:color w:val="000000" w:themeColor="text1"/>
          <w:sz w:val="22"/>
          <w:szCs w:val="22"/>
        </w:rPr>
        <w:t xml:space="preserve">la Resolución No. </w:t>
      </w:r>
      <w:r w:rsidRPr="00301D1F">
        <w:rPr>
          <w:rFonts w:ascii="Arial" w:eastAsia="Arial" w:hAnsi="Arial" w:cs="Arial"/>
          <w:color w:val="000000" w:themeColor="text1"/>
          <w:sz w:val="22"/>
          <w:szCs w:val="22"/>
        </w:rPr>
        <w:t>1415</w:t>
      </w:r>
      <w:r w:rsidR="00F4478C" w:rsidRPr="00301D1F">
        <w:rPr>
          <w:rFonts w:ascii="Arial" w:eastAsia="Arial" w:hAnsi="Arial" w:cs="Arial"/>
          <w:color w:val="000000" w:themeColor="text1"/>
          <w:sz w:val="22"/>
          <w:szCs w:val="22"/>
        </w:rPr>
        <w:t xml:space="preserve"> del </w:t>
      </w:r>
      <w:r w:rsidRPr="00301D1F">
        <w:rPr>
          <w:rFonts w:ascii="Arial" w:eastAsia="Arial" w:hAnsi="Arial" w:cs="Arial"/>
          <w:color w:val="000000" w:themeColor="text1"/>
          <w:sz w:val="22"/>
          <w:szCs w:val="22"/>
        </w:rPr>
        <w:t>19</w:t>
      </w:r>
      <w:r w:rsidR="00F4478C" w:rsidRPr="00301D1F">
        <w:rPr>
          <w:rFonts w:ascii="Arial" w:eastAsia="Arial" w:hAnsi="Arial" w:cs="Arial"/>
          <w:color w:val="000000" w:themeColor="text1"/>
          <w:sz w:val="22"/>
          <w:szCs w:val="22"/>
        </w:rPr>
        <w:t xml:space="preserve"> de </w:t>
      </w:r>
      <w:r w:rsidRPr="00301D1F">
        <w:rPr>
          <w:rFonts w:ascii="Arial" w:eastAsia="Arial" w:hAnsi="Arial" w:cs="Arial"/>
          <w:color w:val="000000" w:themeColor="text1"/>
          <w:sz w:val="22"/>
          <w:szCs w:val="22"/>
        </w:rPr>
        <w:t>noviembre</w:t>
      </w:r>
      <w:r w:rsidR="00F4478C" w:rsidRPr="00301D1F">
        <w:rPr>
          <w:rFonts w:ascii="Arial" w:eastAsia="Arial" w:hAnsi="Arial" w:cs="Arial"/>
          <w:color w:val="000000" w:themeColor="text1"/>
          <w:sz w:val="22"/>
          <w:szCs w:val="22"/>
        </w:rPr>
        <w:t xml:space="preserve"> de 202</w:t>
      </w:r>
      <w:r w:rsidRPr="00301D1F">
        <w:rPr>
          <w:rFonts w:ascii="Arial" w:eastAsia="Arial" w:hAnsi="Arial" w:cs="Arial"/>
          <w:color w:val="000000" w:themeColor="text1"/>
          <w:sz w:val="22"/>
          <w:szCs w:val="22"/>
        </w:rPr>
        <w:t>4</w:t>
      </w:r>
      <w:r w:rsidR="00F4478C" w:rsidRPr="00301D1F">
        <w:rPr>
          <w:rFonts w:ascii="Arial" w:eastAsia="Arial" w:hAnsi="Arial" w:cs="Arial"/>
          <w:color w:val="000000" w:themeColor="text1"/>
          <w:sz w:val="22"/>
          <w:szCs w:val="22"/>
        </w:rPr>
        <w:t xml:space="preserve"> resolvió </w:t>
      </w:r>
      <w:r w:rsidRPr="00301D1F">
        <w:rPr>
          <w:rFonts w:ascii="Arial" w:eastAsia="Arial" w:hAnsi="Arial" w:cs="Arial"/>
          <w:color w:val="000000" w:themeColor="text1"/>
          <w:sz w:val="22"/>
          <w:szCs w:val="22"/>
        </w:rPr>
        <w:t xml:space="preserve">el recurso de </w:t>
      </w:r>
      <w:r w:rsidR="00F4478C" w:rsidRPr="00301D1F">
        <w:rPr>
          <w:rFonts w:ascii="Arial" w:eastAsia="Arial" w:hAnsi="Arial" w:cs="Arial"/>
          <w:color w:val="000000" w:themeColor="text1"/>
          <w:sz w:val="22"/>
          <w:szCs w:val="22"/>
        </w:rPr>
        <w:t>apelación, confirmando en todas sus partes la Resolución No.</w:t>
      </w:r>
      <w:r w:rsidR="0062134D" w:rsidRPr="00301D1F">
        <w:rPr>
          <w:rFonts w:ascii="Arial" w:eastAsia="Arial" w:hAnsi="Arial" w:cs="Arial"/>
          <w:color w:val="000000" w:themeColor="text1"/>
          <w:sz w:val="22"/>
          <w:szCs w:val="22"/>
        </w:rPr>
        <w:t xml:space="preserve">2367 del 03 de octubre de 2023 </w:t>
      </w:r>
      <w:r w:rsidRPr="00301D1F">
        <w:rPr>
          <w:rFonts w:ascii="Arial" w:eastAsia="Arial" w:hAnsi="Arial" w:cs="Arial"/>
          <w:color w:val="000000" w:themeColor="text1"/>
          <w:sz w:val="22"/>
          <w:szCs w:val="22"/>
        </w:rPr>
        <w:t xml:space="preserve">con la modificación realizada por la Resolución No. 420 del 18 de junio de 2024 </w:t>
      </w:r>
      <w:r w:rsidR="00F4478C" w:rsidRPr="00301D1F">
        <w:rPr>
          <w:rFonts w:ascii="Arial" w:eastAsia="Arial" w:hAnsi="Arial" w:cs="Arial"/>
          <w:color w:val="000000" w:themeColor="text1"/>
          <w:sz w:val="22"/>
          <w:szCs w:val="22"/>
        </w:rPr>
        <w:t xml:space="preserve">y quedando debidamente ejecutoriada el día </w:t>
      </w:r>
      <w:r w:rsidR="00301D1F" w:rsidRPr="005F7E7D">
        <w:rPr>
          <w:rFonts w:ascii="Arial" w:eastAsia="Arial" w:hAnsi="Arial" w:cs="Arial"/>
          <w:color w:val="000000" w:themeColor="text1"/>
          <w:sz w:val="22"/>
          <w:szCs w:val="22"/>
        </w:rPr>
        <w:t>veintiuno</w:t>
      </w:r>
      <w:r w:rsidR="00F4478C" w:rsidRPr="005F7E7D">
        <w:rPr>
          <w:rFonts w:ascii="Arial" w:eastAsia="Arial" w:hAnsi="Arial" w:cs="Arial"/>
          <w:color w:val="000000" w:themeColor="text1"/>
          <w:sz w:val="22"/>
          <w:szCs w:val="22"/>
        </w:rPr>
        <w:t xml:space="preserve"> (</w:t>
      </w:r>
      <w:r w:rsidRPr="005F7E7D">
        <w:rPr>
          <w:rFonts w:ascii="Arial" w:eastAsia="Arial" w:hAnsi="Arial" w:cs="Arial"/>
          <w:color w:val="000000" w:themeColor="text1"/>
          <w:sz w:val="22"/>
          <w:szCs w:val="22"/>
        </w:rPr>
        <w:t>21</w:t>
      </w:r>
      <w:r w:rsidR="00F4478C" w:rsidRPr="005F7E7D">
        <w:rPr>
          <w:rFonts w:ascii="Arial" w:eastAsia="Arial" w:hAnsi="Arial" w:cs="Arial"/>
          <w:color w:val="000000" w:themeColor="text1"/>
          <w:sz w:val="22"/>
          <w:szCs w:val="22"/>
        </w:rPr>
        <w:t>) de</w:t>
      </w:r>
      <w:r w:rsidRPr="005F7E7D">
        <w:rPr>
          <w:rFonts w:ascii="Arial" w:eastAsia="Arial" w:hAnsi="Arial" w:cs="Arial"/>
          <w:color w:val="000000" w:themeColor="text1"/>
          <w:sz w:val="22"/>
          <w:szCs w:val="22"/>
        </w:rPr>
        <w:t xml:space="preserve"> noviembre de 2024</w:t>
      </w:r>
      <w:r w:rsidR="00F4478C" w:rsidRPr="005F7E7D">
        <w:rPr>
          <w:rFonts w:ascii="Arial" w:eastAsia="Arial" w:hAnsi="Arial" w:cs="Arial"/>
          <w:color w:val="000000" w:themeColor="text1"/>
          <w:sz w:val="22"/>
          <w:szCs w:val="22"/>
        </w:rPr>
        <w:t>.</w:t>
      </w:r>
    </w:p>
    <w:p w14:paraId="224100B3" w14:textId="77777777" w:rsidR="00C10E11" w:rsidRPr="00E20E4D" w:rsidRDefault="00C10E11">
      <w:pPr>
        <w:ind w:right="-92"/>
        <w:jc w:val="both"/>
        <w:rPr>
          <w:rFonts w:ascii="Arial" w:eastAsia="Arial" w:hAnsi="Arial" w:cs="Arial"/>
          <w:color w:val="000000" w:themeColor="text1"/>
          <w:sz w:val="22"/>
          <w:szCs w:val="22"/>
        </w:rPr>
      </w:pPr>
    </w:p>
    <w:p w14:paraId="4257B21E" w14:textId="6EC4038F" w:rsidR="0062134D" w:rsidRPr="00E20E4D" w:rsidRDefault="00C10E11">
      <w:pPr>
        <w:ind w:right="-92"/>
        <w:jc w:val="both"/>
        <w:rPr>
          <w:rFonts w:ascii="Arial" w:eastAsia="Arial" w:hAnsi="Arial" w:cs="Arial"/>
          <w:color w:val="000000" w:themeColor="text1"/>
          <w:sz w:val="22"/>
          <w:szCs w:val="22"/>
        </w:rPr>
      </w:pPr>
      <w:r w:rsidRPr="00E20E4D">
        <w:rPr>
          <w:rFonts w:ascii="Arial" w:eastAsia="Arial" w:hAnsi="Arial" w:cs="Arial"/>
          <w:color w:val="000000" w:themeColor="text1"/>
          <w:sz w:val="22"/>
          <w:szCs w:val="22"/>
        </w:rPr>
        <w:t xml:space="preserve">Que mediante </w:t>
      </w:r>
      <w:r w:rsidR="00F4478C" w:rsidRPr="00E20E4D">
        <w:rPr>
          <w:rFonts w:ascii="Arial" w:eastAsia="Arial" w:hAnsi="Arial" w:cs="Arial"/>
          <w:color w:val="000000" w:themeColor="text1"/>
          <w:sz w:val="22"/>
          <w:szCs w:val="22"/>
        </w:rPr>
        <w:t>radicados 2-202</w:t>
      </w:r>
      <w:r w:rsidR="00240530" w:rsidRPr="00E20E4D">
        <w:rPr>
          <w:rFonts w:ascii="Arial" w:eastAsia="Arial" w:hAnsi="Arial" w:cs="Arial"/>
          <w:color w:val="000000" w:themeColor="text1"/>
          <w:sz w:val="22"/>
          <w:szCs w:val="22"/>
        </w:rPr>
        <w:t>5</w:t>
      </w:r>
      <w:r w:rsidR="00F4478C" w:rsidRPr="00E20E4D">
        <w:rPr>
          <w:rFonts w:ascii="Arial" w:eastAsia="Arial" w:hAnsi="Arial" w:cs="Arial"/>
          <w:color w:val="000000" w:themeColor="text1"/>
          <w:sz w:val="22"/>
          <w:szCs w:val="22"/>
        </w:rPr>
        <w:t>-</w:t>
      </w:r>
      <w:r w:rsidR="00240530" w:rsidRPr="00E20E4D">
        <w:rPr>
          <w:rFonts w:ascii="Arial" w:eastAsia="Arial" w:hAnsi="Arial" w:cs="Arial"/>
          <w:color w:val="000000" w:themeColor="text1"/>
          <w:sz w:val="22"/>
          <w:szCs w:val="22"/>
        </w:rPr>
        <w:t>75391, 2-2025-75392 del 18 de noviembre de 2025 y 2-2025-7</w:t>
      </w:r>
      <w:r w:rsidR="00B43C9B" w:rsidRPr="00E20E4D">
        <w:rPr>
          <w:rFonts w:ascii="Arial" w:eastAsia="Arial" w:hAnsi="Arial" w:cs="Arial"/>
          <w:color w:val="000000" w:themeColor="text1"/>
          <w:sz w:val="22"/>
          <w:szCs w:val="22"/>
        </w:rPr>
        <w:t>9193</w:t>
      </w:r>
      <w:r w:rsidR="00240530" w:rsidRPr="00E20E4D">
        <w:rPr>
          <w:rFonts w:ascii="Arial" w:eastAsia="Arial" w:hAnsi="Arial" w:cs="Arial"/>
          <w:color w:val="000000" w:themeColor="text1"/>
          <w:sz w:val="22"/>
          <w:szCs w:val="22"/>
        </w:rPr>
        <w:t xml:space="preserve"> del 25 de noviembre de 2025</w:t>
      </w:r>
      <w:r w:rsidR="00F4478C" w:rsidRPr="00E20E4D">
        <w:rPr>
          <w:rFonts w:ascii="Arial" w:eastAsia="Arial" w:hAnsi="Arial" w:cs="Arial"/>
          <w:color w:val="000000" w:themeColor="text1"/>
          <w:sz w:val="22"/>
          <w:szCs w:val="22"/>
        </w:rPr>
        <w:t xml:space="preserve">, este Despacho requiere tanto a la parte quejosa como a la sociedad enajenadora en lo concerniente al cumplimiento de la orden impuesta por la Resolución No. </w:t>
      </w:r>
      <w:r w:rsidR="0062134D" w:rsidRPr="00E20E4D">
        <w:rPr>
          <w:rFonts w:ascii="Arial" w:eastAsia="Arial" w:hAnsi="Arial" w:cs="Arial"/>
          <w:color w:val="000000" w:themeColor="text1"/>
          <w:sz w:val="22"/>
          <w:szCs w:val="22"/>
        </w:rPr>
        <w:t>2367 del 03 de octubre de 2023.</w:t>
      </w:r>
    </w:p>
    <w:p w14:paraId="3959080F" w14:textId="77777777" w:rsidR="0062134D" w:rsidRPr="00E20E4D" w:rsidRDefault="0062134D">
      <w:pPr>
        <w:ind w:right="-92"/>
        <w:jc w:val="both"/>
        <w:rPr>
          <w:rFonts w:ascii="Arial" w:eastAsia="Arial" w:hAnsi="Arial" w:cs="Arial"/>
          <w:color w:val="000000" w:themeColor="text1"/>
          <w:sz w:val="22"/>
          <w:szCs w:val="22"/>
        </w:rPr>
      </w:pPr>
    </w:p>
    <w:p w14:paraId="2796F527" w14:textId="07822FA8" w:rsidR="009A7B55" w:rsidRPr="00E20E4D" w:rsidRDefault="00F4478C">
      <w:pPr>
        <w:ind w:right="-92"/>
        <w:jc w:val="both"/>
        <w:rPr>
          <w:rFonts w:ascii="Arial" w:eastAsia="Arial" w:hAnsi="Arial" w:cs="Arial"/>
          <w:color w:val="000000" w:themeColor="text1"/>
          <w:sz w:val="22"/>
          <w:szCs w:val="22"/>
        </w:rPr>
      </w:pPr>
      <w:r w:rsidRPr="00E20E4D">
        <w:rPr>
          <w:rFonts w:ascii="Arial" w:eastAsia="Arial" w:hAnsi="Arial" w:cs="Arial"/>
          <w:color w:val="000000" w:themeColor="text1"/>
          <w:sz w:val="22"/>
          <w:szCs w:val="22"/>
        </w:rPr>
        <w:t>Que a través de radicado 1-202</w:t>
      </w:r>
      <w:r w:rsidR="00240530" w:rsidRPr="00E20E4D">
        <w:rPr>
          <w:rFonts w:ascii="Arial" w:eastAsia="Arial" w:hAnsi="Arial" w:cs="Arial"/>
          <w:color w:val="000000" w:themeColor="text1"/>
          <w:sz w:val="22"/>
          <w:szCs w:val="22"/>
        </w:rPr>
        <w:t>5-60947</w:t>
      </w:r>
      <w:r w:rsidRPr="00E20E4D">
        <w:rPr>
          <w:rFonts w:ascii="Arial" w:eastAsia="Arial" w:hAnsi="Arial" w:cs="Arial"/>
          <w:color w:val="000000" w:themeColor="text1"/>
          <w:sz w:val="22"/>
          <w:szCs w:val="22"/>
        </w:rPr>
        <w:t xml:space="preserve"> del </w:t>
      </w:r>
      <w:r w:rsidR="00240530" w:rsidRPr="00E20E4D">
        <w:rPr>
          <w:rFonts w:ascii="Arial" w:eastAsia="Arial" w:hAnsi="Arial" w:cs="Arial"/>
          <w:color w:val="000000" w:themeColor="text1"/>
          <w:sz w:val="22"/>
          <w:szCs w:val="22"/>
        </w:rPr>
        <w:t>2</w:t>
      </w:r>
      <w:r w:rsidR="00665B62" w:rsidRPr="00E20E4D">
        <w:rPr>
          <w:rFonts w:ascii="Arial" w:eastAsia="Arial" w:hAnsi="Arial" w:cs="Arial"/>
          <w:color w:val="000000" w:themeColor="text1"/>
          <w:sz w:val="22"/>
          <w:szCs w:val="22"/>
        </w:rPr>
        <w:t>6</w:t>
      </w:r>
      <w:r w:rsidRPr="00E20E4D">
        <w:rPr>
          <w:rFonts w:ascii="Arial" w:eastAsia="Arial" w:hAnsi="Arial" w:cs="Arial"/>
          <w:color w:val="000000" w:themeColor="text1"/>
          <w:sz w:val="22"/>
          <w:szCs w:val="22"/>
        </w:rPr>
        <w:t xml:space="preserve"> de </w:t>
      </w:r>
      <w:r w:rsidR="00240530" w:rsidRPr="00E20E4D">
        <w:rPr>
          <w:rFonts w:ascii="Arial" w:eastAsia="Arial" w:hAnsi="Arial" w:cs="Arial"/>
          <w:color w:val="000000" w:themeColor="text1"/>
          <w:sz w:val="22"/>
          <w:szCs w:val="22"/>
        </w:rPr>
        <w:t>noviembre</w:t>
      </w:r>
      <w:r w:rsidR="00665B62" w:rsidRPr="00E20E4D">
        <w:rPr>
          <w:rFonts w:ascii="Arial" w:eastAsia="Arial" w:hAnsi="Arial" w:cs="Arial"/>
          <w:color w:val="000000" w:themeColor="text1"/>
          <w:sz w:val="22"/>
          <w:szCs w:val="22"/>
        </w:rPr>
        <w:t xml:space="preserve"> de 2025</w:t>
      </w:r>
      <w:r w:rsidRPr="00E20E4D">
        <w:rPr>
          <w:rFonts w:ascii="Arial" w:eastAsia="Arial" w:hAnsi="Arial" w:cs="Arial"/>
          <w:color w:val="000000" w:themeColor="text1"/>
          <w:sz w:val="22"/>
          <w:szCs w:val="22"/>
        </w:rPr>
        <w:t xml:space="preserve">, la </w:t>
      </w:r>
      <w:r w:rsidR="00240530" w:rsidRPr="00E20E4D">
        <w:rPr>
          <w:rFonts w:ascii="Arial" w:eastAsia="Arial" w:hAnsi="Arial" w:cs="Arial"/>
          <w:color w:val="000000" w:themeColor="text1"/>
          <w:sz w:val="22"/>
          <w:szCs w:val="22"/>
        </w:rPr>
        <w:t xml:space="preserve">parte quejosa </w:t>
      </w:r>
      <w:r w:rsidR="00665B62" w:rsidRPr="00E20E4D">
        <w:rPr>
          <w:rFonts w:ascii="Arial" w:eastAsia="Arial" w:hAnsi="Arial" w:cs="Arial"/>
          <w:color w:val="000000" w:themeColor="text1"/>
          <w:sz w:val="22"/>
          <w:szCs w:val="22"/>
        </w:rPr>
        <w:t xml:space="preserve">allegó </w:t>
      </w:r>
      <w:r w:rsidR="00543AEC" w:rsidRPr="00E20E4D">
        <w:rPr>
          <w:rFonts w:ascii="Arial" w:eastAsia="Arial" w:hAnsi="Arial" w:cs="Arial"/>
          <w:color w:val="000000" w:themeColor="text1"/>
          <w:sz w:val="22"/>
          <w:szCs w:val="22"/>
        </w:rPr>
        <w:t>respuesta al requerimiento sobre acreditación de cumplimiento, informando que</w:t>
      </w:r>
      <w:r w:rsidR="00E15768" w:rsidRPr="00E20E4D">
        <w:rPr>
          <w:rFonts w:ascii="Arial" w:eastAsia="Arial" w:hAnsi="Arial" w:cs="Arial"/>
          <w:color w:val="000000" w:themeColor="text1"/>
          <w:sz w:val="22"/>
          <w:szCs w:val="22"/>
        </w:rPr>
        <w:t xml:space="preserve"> la sociedad enajenadora no ha cumplido </w:t>
      </w:r>
      <w:r w:rsidR="00316E04" w:rsidRPr="00E20E4D">
        <w:rPr>
          <w:rFonts w:ascii="Arial" w:eastAsia="Arial" w:hAnsi="Arial" w:cs="Arial"/>
          <w:color w:val="000000" w:themeColor="text1"/>
          <w:sz w:val="22"/>
          <w:szCs w:val="22"/>
        </w:rPr>
        <w:t>ni acreditado</w:t>
      </w:r>
      <w:r w:rsidR="00E15768" w:rsidRPr="00E20E4D">
        <w:rPr>
          <w:rFonts w:ascii="Arial" w:eastAsia="Arial" w:hAnsi="Arial" w:cs="Arial"/>
          <w:color w:val="000000" w:themeColor="text1"/>
          <w:sz w:val="22"/>
          <w:szCs w:val="22"/>
        </w:rPr>
        <w:t xml:space="preserve"> </w:t>
      </w:r>
      <w:r w:rsidR="00316E04" w:rsidRPr="00E20E4D">
        <w:rPr>
          <w:rFonts w:ascii="Arial" w:eastAsia="Arial" w:hAnsi="Arial" w:cs="Arial"/>
          <w:color w:val="000000" w:themeColor="text1"/>
          <w:sz w:val="22"/>
          <w:szCs w:val="22"/>
        </w:rPr>
        <w:t xml:space="preserve">la subsanación de </w:t>
      </w:r>
      <w:r w:rsidR="00E20E4D" w:rsidRPr="00E20E4D">
        <w:rPr>
          <w:rFonts w:ascii="Arial" w:eastAsia="Arial" w:hAnsi="Arial" w:cs="Arial"/>
          <w:color w:val="000000" w:themeColor="text1"/>
          <w:sz w:val="22"/>
          <w:szCs w:val="22"/>
        </w:rPr>
        <w:t>las deficiencias señaladas en</w:t>
      </w:r>
      <w:r w:rsidR="00E15768" w:rsidRPr="00E20E4D">
        <w:rPr>
          <w:rFonts w:ascii="Arial" w:eastAsia="Arial" w:hAnsi="Arial" w:cs="Arial"/>
          <w:color w:val="000000" w:themeColor="text1"/>
          <w:sz w:val="22"/>
          <w:szCs w:val="22"/>
        </w:rPr>
        <w:t xml:space="preserve"> </w:t>
      </w:r>
      <w:r w:rsidRPr="00E20E4D">
        <w:rPr>
          <w:rFonts w:ascii="Arial" w:eastAsia="Arial" w:hAnsi="Arial" w:cs="Arial"/>
          <w:color w:val="000000" w:themeColor="text1"/>
          <w:sz w:val="22"/>
          <w:szCs w:val="22"/>
        </w:rPr>
        <w:t xml:space="preserve">la Resolución No. </w:t>
      </w:r>
      <w:r w:rsidR="0062134D" w:rsidRPr="00E20E4D">
        <w:rPr>
          <w:rFonts w:ascii="Arial" w:eastAsia="Arial" w:hAnsi="Arial" w:cs="Arial"/>
          <w:color w:val="000000" w:themeColor="text1"/>
          <w:sz w:val="22"/>
          <w:szCs w:val="22"/>
        </w:rPr>
        <w:t>2367 del 03 de octubre de 2023</w:t>
      </w:r>
      <w:r w:rsidR="00E15768" w:rsidRPr="00E20E4D">
        <w:rPr>
          <w:rFonts w:ascii="Arial" w:eastAsia="Arial" w:hAnsi="Arial" w:cs="Arial"/>
          <w:color w:val="000000" w:themeColor="text1"/>
          <w:sz w:val="22"/>
          <w:szCs w:val="22"/>
        </w:rPr>
        <w:t>.</w:t>
      </w:r>
    </w:p>
    <w:p w14:paraId="06D55133" w14:textId="77777777" w:rsidR="009A7B55" w:rsidRPr="00E20E4D" w:rsidRDefault="009A7B55">
      <w:pPr>
        <w:ind w:right="-92"/>
        <w:rPr>
          <w:rFonts w:ascii="Arial" w:eastAsia="Arial" w:hAnsi="Arial" w:cs="Arial"/>
          <w:color w:val="000000" w:themeColor="text1"/>
          <w:sz w:val="22"/>
          <w:szCs w:val="22"/>
        </w:rPr>
      </w:pPr>
    </w:p>
    <w:p w14:paraId="4098D856" w14:textId="77777777" w:rsidR="009A7B55" w:rsidRDefault="00F4478C">
      <w:pPr>
        <w:ind w:right="-92"/>
        <w:jc w:val="both"/>
        <w:rPr>
          <w:rFonts w:ascii="Arial" w:eastAsia="Arial" w:hAnsi="Arial" w:cs="Arial"/>
          <w:sz w:val="22"/>
          <w:szCs w:val="22"/>
        </w:rPr>
      </w:pPr>
      <w:r w:rsidRPr="00E20E4D">
        <w:rPr>
          <w:rFonts w:ascii="Arial" w:eastAsia="Arial" w:hAnsi="Arial" w:cs="Arial"/>
          <w:color w:val="000000" w:themeColor="text1"/>
          <w:sz w:val="22"/>
          <w:szCs w:val="22"/>
        </w:rPr>
        <w:t xml:space="preserve">En razón a lo aquí expuesto, este Despacho procederá a determinar si resulta procedente la imposición de multas sucesivas ante la carencia de acreditación del cumplimiento de las órdenes de hacer impuestas mediante Resolución </w:t>
      </w:r>
      <w:r w:rsidRPr="00B43C9B">
        <w:rPr>
          <w:rFonts w:ascii="Arial" w:eastAsia="Arial" w:hAnsi="Arial" w:cs="Arial"/>
          <w:color w:val="000000" w:themeColor="text1"/>
          <w:sz w:val="22"/>
          <w:szCs w:val="22"/>
        </w:rPr>
        <w:t>No.</w:t>
      </w:r>
      <w:r w:rsidR="0062134D" w:rsidRPr="00B43C9B">
        <w:rPr>
          <w:rFonts w:ascii="Arial" w:eastAsia="Arial" w:hAnsi="Arial" w:cs="Arial"/>
          <w:color w:val="000000" w:themeColor="text1"/>
          <w:sz w:val="22"/>
          <w:szCs w:val="22"/>
        </w:rPr>
        <w:t xml:space="preserve"> 2367 del 03 de octubre de 2023</w:t>
      </w:r>
      <w:r w:rsidRPr="00B43C9B">
        <w:rPr>
          <w:rFonts w:ascii="Arial" w:eastAsia="Arial" w:hAnsi="Arial" w:cs="Arial"/>
          <w:color w:val="000000" w:themeColor="text1"/>
          <w:sz w:val="22"/>
          <w:szCs w:val="22"/>
        </w:rPr>
        <w:t>, de conformidad a lo expuesto en el inciso segundo, numeral 9° del artículo 2° del Decreto Ley 078 de 1987.</w:t>
      </w:r>
    </w:p>
    <w:p w14:paraId="42B027AB" w14:textId="77777777" w:rsidR="009A7B55" w:rsidRDefault="009A7B55">
      <w:pPr>
        <w:pBdr>
          <w:top w:val="nil"/>
          <w:left w:val="nil"/>
          <w:bottom w:val="nil"/>
          <w:right w:val="nil"/>
          <w:between w:val="nil"/>
        </w:pBdr>
        <w:ind w:left="-284" w:right="-92"/>
        <w:jc w:val="center"/>
        <w:rPr>
          <w:rFonts w:ascii="Arial" w:eastAsia="Arial" w:hAnsi="Arial" w:cs="Arial"/>
          <w:b/>
          <w:bCs/>
          <w:sz w:val="22"/>
          <w:szCs w:val="22"/>
        </w:rPr>
      </w:pPr>
    </w:p>
    <w:p w14:paraId="7AEEAF72" w14:textId="77777777" w:rsidR="009A7B55" w:rsidRDefault="00F4478C">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31CDB0EF" w14:textId="77777777" w:rsidR="009A7B55" w:rsidRDefault="009A7B55">
      <w:pPr>
        <w:pBdr>
          <w:top w:val="nil"/>
          <w:left w:val="nil"/>
          <w:bottom w:val="nil"/>
          <w:right w:val="nil"/>
          <w:between w:val="nil"/>
        </w:pBdr>
        <w:ind w:left="-284" w:right="-92"/>
        <w:jc w:val="center"/>
        <w:rPr>
          <w:rFonts w:ascii="Arial" w:eastAsia="Arial" w:hAnsi="Arial" w:cs="Arial"/>
          <w:b/>
          <w:bCs/>
          <w:sz w:val="22"/>
          <w:szCs w:val="22"/>
        </w:rPr>
      </w:pPr>
    </w:p>
    <w:p w14:paraId="3B0998DE" w14:textId="77777777" w:rsidR="009A7B55" w:rsidRDefault="00F4478C">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A3A4088" w14:textId="77777777" w:rsidR="009A7B55" w:rsidRDefault="009A7B55">
      <w:pPr>
        <w:ind w:right="-92"/>
        <w:jc w:val="both"/>
        <w:rPr>
          <w:rFonts w:ascii="Arial" w:eastAsia="Arial" w:hAnsi="Arial" w:cs="Arial"/>
          <w:sz w:val="22"/>
          <w:szCs w:val="22"/>
        </w:rPr>
      </w:pPr>
    </w:p>
    <w:p w14:paraId="27CA90FA" w14:textId="2B9F01CB" w:rsidR="009A7B55" w:rsidRDefault="00F4478C">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w:t>
      </w:r>
      <w:r w:rsidRPr="00E20E4D">
        <w:rPr>
          <w:rFonts w:ascii="Arial" w:eastAsia="Arial" w:hAnsi="Arial" w:cs="Arial"/>
          <w:color w:val="000000" w:themeColor="text1"/>
          <w:sz w:val="22"/>
          <w:szCs w:val="22"/>
        </w:rPr>
        <w:t xml:space="preserve">funciones esta Entidad procedió a imponer sanción mediante la Resolución No. </w:t>
      </w:r>
      <w:r w:rsidR="0062134D" w:rsidRPr="00E20E4D">
        <w:rPr>
          <w:rFonts w:ascii="Arial" w:eastAsia="Arial" w:hAnsi="Arial" w:cs="Arial"/>
          <w:color w:val="000000" w:themeColor="text1"/>
          <w:sz w:val="22"/>
          <w:szCs w:val="22"/>
        </w:rPr>
        <w:t xml:space="preserve"> 2367 del 03 de octubre de 2023 </w:t>
      </w:r>
      <w:r w:rsidRPr="00E20E4D">
        <w:rPr>
          <w:rFonts w:ascii="Arial" w:eastAsia="Arial" w:hAnsi="Arial" w:cs="Arial"/>
          <w:color w:val="000000" w:themeColor="text1"/>
          <w:sz w:val="22"/>
          <w:szCs w:val="22"/>
        </w:rPr>
        <w:t>“</w:t>
      </w:r>
      <w:r w:rsidRPr="00E20E4D">
        <w:rPr>
          <w:rFonts w:ascii="Arial" w:eastAsia="Arial" w:hAnsi="Arial" w:cs="Arial"/>
          <w:i/>
          <w:iCs/>
          <w:color w:val="000000" w:themeColor="text1"/>
          <w:sz w:val="22"/>
          <w:szCs w:val="22"/>
        </w:rPr>
        <w:t>Por la cual se impone una sanción y se imparte una orden</w:t>
      </w:r>
      <w:r w:rsidRPr="00E20E4D">
        <w:rPr>
          <w:rFonts w:ascii="Arial" w:eastAsia="Arial" w:hAnsi="Arial" w:cs="Arial"/>
          <w:color w:val="000000" w:themeColor="text1"/>
          <w:sz w:val="22"/>
          <w:szCs w:val="22"/>
        </w:rPr>
        <w:t xml:space="preserve">”, a la sociedad enajenadora </w:t>
      </w:r>
      <w:r w:rsidR="00E15768" w:rsidRPr="00E20E4D">
        <w:rPr>
          <w:rFonts w:ascii="Arial" w:hAnsi="Arial" w:cs="Arial"/>
          <w:bCs/>
          <w:color w:val="000000" w:themeColor="text1"/>
        </w:rPr>
        <w:t>IMPULSA COLOMBIA S.A.S</w:t>
      </w:r>
      <w:r w:rsidR="00E20E4D">
        <w:rPr>
          <w:rFonts w:ascii="Arial" w:hAnsi="Arial" w:cs="Arial"/>
          <w:bCs/>
          <w:color w:val="000000" w:themeColor="text1"/>
        </w:rPr>
        <w:t xml:space="preserve">. </w:t>
      </w:r>
      <w:r w:rsidR="00E15768" w:rsidRPr="00E20E4D">
        <w:rPr>
          <w:rFonts w:ascii="Arial" w:hAnsi="Arial" w:cs="Arial"/>
          <w:bCs/>
          <w:color w:val="000000" w:themeColor="text1"/>
        </w:rPr>
        <w:t>- EN TOMA DE POSESIÓN</w:t>
      </w:r>
      <w:r w:rsidR="00E15768" w:rsidRPr="00E20E4D">
        <w:rPr>
          <w:rFonts w:ascii="Arial" w:eastAsia="Arial" w:hAnsi="Arial" w:cs="Arial"/>
          <w:color w:val="000000" w:themeColor="text1"/>
          <w:sz w:val="22"/>
          <w:szCs w:val="22"/>
        </w:rPr>
        <w:t xml:space="preserve"> </w:t>
      </w:r>
      <w:r w:rsidRPr="00E20E4D">
        <w:rPr>
          <w:rFonts w:ascii="Arial" w:eastAsia="Arial" w:hAnsi="Arial" w:cs="Arial"/>
          <w:color w:val="000000" w:themeColor="text1"/>
          <w:sz w:val="22"/>
          <w:szCs w:val="22"/>
        </w:rPr>
        <w:t>consistente en multa y orden de hacer, la cual debía ser cumplida dentro del plazo fijado contado a partir de la ejecutoria de esta.</w:t>
      </w:r>
    </w:p>
    <w:p w14:paraId="21288C22" w14:textId="77777777" w:rsidR="009A7B55" w:rsidRDefault="009A7B55">
      <w:pPr>
        <w:ind w:right="-92"/>
        <w:jc w:val="both"/>
        <w:rPr>
          <w:rFonts w:ascii="Arial" w:eastAsia="Arial" w:hAnsi="Arial" w:cs="Arial"/>
          <w:sz w:val="22"/>
          <w:szCs w:val="22"/>
        </w:rPr>
      </w:pPr>
    </w:p>
    <w:p w14:paraId="2B94A881" w14:textId="77777777" w:rsidR="009A7B55" w:rsidRDefault="00F4478C">
      <w:pPr>
        <w:ind w:right="-92"/>
        <w:jc w:val="both"/>
        <w:rPr>
          <w:rFonts w:ascii="Arial" w:eastAsia="Arial" w:hAnsi="Arial" w:cs="Arial"/>
          <w:sz w:val="22"/>
          <w:szCs w:val="22"/>
        </w:rPr>
      </w:pPr>
      <w:r>
        <w:rPr>
          <w:rFonts w:ascii="Arial" w:eastAsia="Arial" w:hAnsi="Arial" w:cs="Arial"/>
          <w:sz w:val="22"/>
          <w:szCs w:val="22"/>
        </w:rPr>
        <w:t xml:space="preserve">Ahora bien, el artículo 126 del Decreto 653 de 2025 señala que una vez ejecutoriada la actuación que imponga una orden a los enajenadores responsables del proyecto de vivienda, </w:t>
      </w:r>
      <w:r>
        <w:rPr>
          <w:rFonts w:ascii="Arial" w:eastAsia="Arial" w:hAnsi="Arial" w:cs="Arial"/>
          <w:sz w:val="22"/>
          <w:szCs w:val="22"/>
        </w:rPr>
        <w:lastRenderedPageBreak/>
        <w:t>y superado el término dispuesto para su cumplimiento, se adelantará el SEGUIMIENTO A LA ORDEN para corroborar el cumplimiento del acto administrativo que la impuso.</w:t>
      </w:r>
    </w:p>
    <w:p w14:paraId="01112087" w14:textId="77777777" w:rsidR="009A7B55" w:rsidRDefault="009A7B55">
      <w:pPr>
        <w:ind w:right="-92"/>
        <w:jc w:val="both"/>
        <w:rPr>
          <w:rFonts w:ascii="Arial" w:eastAsia="Arial" w:hAnsi="Arial" w:cs="Arial"/>
          <w:sz w:val="22"/>
          <w:szCs w:val="22"/>
        </w:rPr>
      </w:pPr>
    </w:p>
    <w:p w14:paraId="09198F59" w14:textId="77777777" w:rsidR="009A7B55" w:rsidRDefault="00F4478C">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349CF491" w14:textId="77777777" w:rsidR="009A7B55" w:rsidRDefault="009A7B55">
      <w:pPr>
        <w:pBdr>
          <w:top w:val="nil"/>
          <w:left w:val="nil"/>
          <w:bottom w:val="nil"/>
          <w:right w:val="nil"/>
          <w:between w:val="nil"/>
        </w:pBdr>
        <w:ind w:left="720" w:right="-92"/>
        <w:jc w:val="both"/>
        <w:rPr>
          <w:rFonts w:ascii="Arial" w:eastAsia="Arial" w:hAnsi="Arial" w:cs="Arial"/>
          <w:sz w:val="22"/>
          <w:szCs w:val="22"/>
        </w:rPr>
      </w:pPr>
    </w:p>
    <w:p w14:paraId="045F3C9A" w14:textId="77777777" w:rsidR="009A7B55" w:rsidRDefault="00F4478C">
      <w:pPr>
        <w:jc w:val="both"/>
        <w:rPr>
          <w:rFonts w:ascii="Arial" w:eastAsia="Arial" w:hAnsi="Arial" w:cs="Arial"/>
          <w:sz w:val="22"/>
          <w:szCs w:val="22"/>
        </w:rPr>
      </w:pPr>
      <w:bookmarkStart w:id="4" w:name="_heading=h.1t3h5sf" w:colFirst="0" w:colLast="0"/>
      <w:bookmarkEnd w:id="4"/>
      <w:r>
        <w:rPr>
          <w:rFonts w:ascii="Arial" w:eastAsia="Arial" w:hAnsi="Arial" w:cs="Arial"/>
          <w:sz w:val="22"/>
          <w:szCs w:val="22"/>
        </w:rPr>
        <w:t>En concordancia con lo expresado, procede este Despacho a realizar el estudio de las actuaciones</w:t>
      </w:r>
      <w:r w:rsidRPr="00E20E4D">
        <w:rPr>
          <w:rFonts w:ascii="Arial" w:eastAsia="Arial" w:hAnsi="Arial" w:cs="Arial"/>
          <w:color w:val="000000" w:themeColor="text1"/>
          <w:sz w:val="22"/>
          <w:szCs w:val="22"/>
        </w:rPr>
        <w:t xml:space="preserve"> adelantadas, así como de los elementos probatorios recaudados por esta Dirección, sobre los hechos objeto de las órdenes hacer referentes a la Resolución No.</w:t>
      </w:r>
      <w:r w:rsidR="0062134D" w:rsidRPr="00E20E4D">
        <w:rPr>
          <w:rFonts w:ascii="Arial" w:eastAsia="Arial" w:hAnsi="Arial" w:cs="Arial"/>
          <w:color w:val="000000" w:themeColor="text1"/>
          <w:sz w:val="22"/>
          <w:szCs w:val="22"/>
        </w:rPr>
        <w:t xml:space="preserve"> 2367 del 03 de octubre de 2023</w:t>
      </w:r>
      <w:r w:rsidRPr="00E20E4D">
        <w:rPr>
          <w:rFonts w:ascii="Arial" w:eastAsia="Arial" w:hAnsi="Arial" w:cs="Arial"/>
          <w:color w:val="000000" w:themeColor="text1"/>
          <w:sz w:val="22"/>
          <w:szCs w:val="22"/>
        </w:rPr>
        <w:t>, “</w:t>
      </w:r>
      <w:r w:rsidRPr="00E20E4D">
        <w:rPr>
          <w:rFonts w:ascii="Arial" w:eastAsia="Arial" w:hAnsi="Arial" w:cs="Arial"/>
          <w:i/>
          <w:iCs/>
          <w:color w:val="000000" w:themeColor="text1"/>
          <w:sz w:val="22"/>
          <w:szCs w:val="22"/>
        </w:rPr>
        <w:t>Por la cual se impone una sanción y se imparte una orden</w:t>
      </w:r>
      <w:r w:rsidRPr="00E20E4D">
        <w:rPr>
          <w:rFonts w:ascii="Arial" w:eastAsia="Arial" w:hAnsi="Arial" w:cs="Arial"/>
          <w:color w:val="000000" w:themeColor="text1"/>
          <w:sz w:val="22"/>
          <w:szCs w:val="22"/>
        </w:rPr>
        <w:t>”.</w:t>
      </w:r>
    </w:p>
    <w:p w14:paraId="54A49A93" w14:textId="77777777" w:rsidR="009A7B55" w:rsidRDefault="009A7B55">
      <w:pPr>
        <w:jc w:val="both"/>
        <w:rPr>
          <w:rFonts w:ascii="Arial" w:eastAsia="Arial" w:hAnsi="Arial" w:cs="Arial"/>
          <w:sz w:val="22"/>
          <w:szCs w:val="22"/>
        </w:rPr>
      </w:pPr>
    </w:p>
    <w:p w14:paraId="49CAEB8E" w14:textId="77777777" w:rsidR="009A7B55" w:rsidRDefault="00F4478C">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08BB8932" w14:textId="77777777" w:rsidR="009A7B55" w:rsidRPr="00E20E4D" w:rsidRDefault="009A7B55">
      <w:pPr>
        <w:ind w:right="50"/>
        <w:jc w:val="both"/>
        <w:rPr>
          <w:rFonts w:ascii="Arial" w:eastAsia="Arial" w:hAnsi="Arial" w:cs="Arial"/>
          <w:color w:val="000000" w:themeColor="text1"/>
          <w:sz w:val="22"/>
          <w:szCs w:val="22"/>
        </w:rPr>
      </w:pPr>
    </w:p>
    <w:p w14:paraId="1D8AF824" w14:textId="5A7CF81C" w:rsidR="009A7B55" w:rsidRPr="00E20E4D" w:rsidRDefault="00F4478C">
      <w:pPr>
        <w:ind w:right="50"/>
        <w:jc w:val="both"/>
        <w:rPr>
          <w:rFonts w:ascii="Arial" w:eastAsia="Arial" w:hAnsi="Arial" w:cs="Arial"/>
          <w:color w:val="000000" w:themeColor="text1"/>
          <w:sz w:val="22"/>
          <w:szCs w:val="22"/>
        </w:rPr>
      </w:pPr>
      <w:r w:rsidRPr="00E20E4D">
        <w:rPr>
          <w:rFonts w:ascii="Arial" w:eastAsia="Arial" w:hAnsi="Arial" w:cs="Arial"/>
          <w:color w:val="000000" w:themeColor="text1"/>
          <w:sz w:val="22"/>
          <w:szCs w:val="22"/>
        </w:rPr>
        <w:t xml:space="preserve">Dentro de la actuación administrativa y las pruebas que reposan en el expediente, se tiene que la sociedad enajenadora </w:t>
      </w:r>
      <w:r w:rsidR="00E15768" w:rsidRPr="00E20E4D">
        <w:rPr>
          <w:rFonts w:ascii="Arial" w:hAnsi="Arial" w:cs="Arial"/>
          <w:bCs/>
          <w:color w:val="000000" w:themeColor="text1"/>
        </w:rPr>
        <w:t>IMPULSA COLOMBIA S.A.S- EN TOMA DE POSESIÓN</w:t>
      </w:r>
      <w:r w:rsidR="00E15768" w:rsidRPr="00E20E4D">
        <w:rPr>
          <w:rFonts w:ascii="Arial" w:eastAsia="Arial" w:hAnsi="Arial" w:cs="Arial"/>
          <w:color w:val="000000" w:themeColor="text1"/>
          <w:sz w:val="22"/>
          <w:szCs w:val="22"/>
        </w:rPr>
        <w:t xml:space="preserve"> </w:t>
      </w:r>
      <w:r w:rsidRPr="00E20E4D">
        <w:rPr>
          <w:rFonts w:ascii="Arial" w:eastAsia="Arial" w:hAnsi="Arial" w:cs="Arial"/>
          <w:color w:val="000000" w:themeColor="text1"/>
          <w:sz w:val="22"/>
          <w:szCs w:val="22"/>
        </w:rPr>
        <w:t>contaba con un término de s</w:t>
      </w:r>
      <w:r w:rsidR="00E15768" w:rsidRPr="00E20E4D">
        <w:rPr>
          <w:rFonts w:ascii="Arial" w:eastAsia="Arial" w:hAnsi="Arial" w:cs="Arial"/>
          <w:color w:val="000000" w:themeColor="text1"/>
          <w:sz w:val="22"/>
          <w:szCs w:val="22"/>
        </w:rPr>
        <w:t>eis</w:t>
      </w:r>
      <w:r w:rsidRPr="00E20E4D">
        <w:rPr>
          <w:rFonts w:ascii="Arial" w:eastAsia="Arial" w:hAnsi="Arial" w:cs="Arial"/>
          <w:color w:val="000000" w:themeColor="text1"/>
          <w:sz w:val="22"/>
          <w:szCs w:val="22"/>
        </w:rPr>
        <w:t xml:space="preserve"> (</w:t>
      </w:r>
      <w:r w:rsidR="00E15768" w:rsidRPr="00E20E4D">
        <w:rPr>
          <w:rFonts w:ascii="Arial" w:eastAsia="Arial" w:hAnsi="Arial" w:cs="Arial"/>
          <w:color w:val="000000" w:themeColor="text1"/>
          <w:sz w:val="22"/>
          <w:szCs w:val="22"/>
        </w:rPr>
        <w:t>6</w:t>
      </w:r>
      <w:r w:rsidRPr="00E20E4D">
        <w:rPr>
          <w:rFonts w:ascii="Arial" w:eastAsia="Arial" w:hAnsi="Arial" w:cs="Arial"/>
          <w:color w:val="000000" w:themeColor="text1"/>
          <w:sz w:val="22"/>
          <w:szCs w:val="22"/>
        </w:rPr>
        <w:t xml:space="preserve">) meses (calendario) siguientes a la ejecutoria del acto administrativo objeto de la orden, para realizar los trabajos tendientes a solucionar en forma definitiva los hechos que </w:t>
      </w:r>
      <w:r w:rsidR="00E20E4D" w:rsidRPr="00E20E4D">
        <w:rPr>
          <w:rFonts w:ascii="Arial" w:eastAsia="Arial" w:hAnsi="Arial" w:cs="Arial"/>
          <w:color w:val="000000" w:themeColor="text1"/>
          <w:sz w:val="22"/>
          <w:szCs w:val="22"/>
        </w:rPr>
        <w:t xml:space="preserve">afectan </w:t>
      </w:r>
      <w:r w:rsidR="00E20E4D" w:rsidRPr="00E20E4D">
        <w:rPr>
          <w:rFonts w:ascii="Arial" w:hAnsi="Arial" w:cs="Arial"/>
          <w:color w:val="000000" w:themeColor="text1"/>
          <w:sz w:val="22"/>
          <w:szCs w:val="22"/>
        </w:rPr>
        <w:t>las</w:t>
      </w:r>
      <w:r w:rsidR="008D3256" w:rsidRPr="00E20E4D">
        <w:rPr>
          <w:rFonts w:ascii="Arial" w:hAnsi="Arial" w:cs="Arial"/>
          <w:color w:val="000000" w:themeColor="text1"/>
          <w:sz w:val="22"/>
          <w:szCs w:val="22"/>
        </w:rPr>
        <w:t xml:space="preserve"> zonas comunes</w:t>
      </w:r>
      <w:r w:rsidR="008D3256" w:rsidRPr="00E20E4D">
        <w:rPr>
          <w:rFonts w:ascii="Arial" w:eastAsia="Arial" w:hAnsi="Arial" w:cs="Arial"/>
          <w:color w:val="000000" w:themeColor="text1"/>
          <w:sz w:val="22"/>
          <w:szCs w:val="22"/>
        </w:rPr>
        <w:t xml:space="preserve"> </w:t>
      </w:r>
      <w:r w:rsidR="008D3256" w:rsidRPr="00E20E4D">
        <w:rPr>
          <w:rFonts w:ascii="Arial" w:hAnsi="Arial" w:cs="Arial"/>
          <w:color w:val="000000" w:themeColor="text1"/>
          <w:sz w:val="22"/>
          <w:szCs w:val="22"/>
        </w:rPr>
        <w:t>del proyecto de vivienda CERASUS USME.</w:t>
      </w:r>
    </w:p>
    <w:p w14:paraId="775E40A9" w14:textId="77777777" w:rsidR="009A7B55" w:rsidRDefault="009A7B55">
      <w:pPr>
        <w:ind w:right="50"/>
        <w:jc w:val="both"/>
        <w:rPr>
          <w:rFonts w:ascii="Arial" w:eastAsia="Arial" w:hAnsi="Arial" w:cs="Arial"/>
          <w:i/>
          <w:iCs/>
          <w:sz w:val="22"/>
          <w:szCs w:val="22"/>
        </w:rPr>
      </w:pPr>
    </w:p>
    <w:p w14:paraId="75E38D73" w14:textId="77777777" w:rsidR="009A7B55" w:rsidRPr="004D75DA" w:rsidRDefault="00F4478C">
      <w:pPr>
        <w:jc w:val="both"/>
        <w:rPr>
          <w:rFonts w:ascii="Arial" w:eastAsia="Arial" w:hAnsi="Arial" w:cs="Arial"/>
          <w:color w:val="000000" w:themeColor="text1"/>
          <w:sz w:val="22"/>
          <w:szCs w:val="22"/>
        </w:rPr>
      </w:pPr>
      <w:r>
        <w:rPr>
          <w:rFonts w:ascii="Arial" w:eastAsia="Arial" w:hAnsi="Arial" w:cs="Arial"/>
          <w:sz w:val="22"/>
          <w:szCs w:val="22"/>
        </w:rPr>
        <w:t xml:space="preserve">Así mismo, se tiene que la sociedad enajenadora tenía un </w:t>
      </w:r>
      <w:r w:rsidRPr="00631A25">
        <w:rPr>
          <w:rFonts w:ascii="Arial" w:eastAsia="Arial" w:hAnsi="Arial" w:cs="Arial"/>
          <w:color w:val="000000" w:themeColor="text1"/>
          <w:sz w:val="22"/>
          <w:szCs w:val="22"/>
        </w:rPr>
        <w:t xml:space="preserve">plazo de 10 días, siguientes al cumplimiento del término otorgado para el cumplimiento de la orden de hacer, para acreditar ante este Despacho la realización de las labores de corrección sobre los citados hechos, tal </w:t>
      </w:r>
      <w:r w:rsidRPr="004D75DA">
        <w:rPr>
          <w:rFonts w:ascii="Arial" w:eastAsia="Arial" w:hAnsi="Arial" w:cs="Arial"/>
          <w:color w:val="000000" w:themeColor="text1"/>
          <w:sz w:val="22"/>
          <w:szCs w:val="22"/>
        </w:rPr>
        <w:t>como lo dispone el artículo tercero de la Resolución 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w:t>
      </w:r>
    </w:p>
    <w:p w14:paraId="35B670EF" w14:textId="77777777" w:rsidR="009A7B55" w:rsidRPr="004D75DA" w:rsidRDefault="009A7B55">
      <w:pPr>
        <w:jc w:val="both"/>
        <w:rPr>
          <w:rFonts w:ascii="Arial" w:eastAsia="Arial" w:hAnsi="Arial" w:cs="Arial"/>
          <w:color w:val="000000" w:themeColor="text1"/>
          <w:sz w:val="22"/>
          <w:szCs w:val="22"/>
          <w:highlight w:val="white"/>
        </w:rPr>
      </w:pPr>
    </w:p>
    <w:p w14:paraId="331759EA" w14:textId="38A08CC9" w:rsidR="009A7B55" w:rsidRPr="004D75DA" w:rsidRDefault="00F4478C">
      <w:pPr>
        <w:jc w:val="both"/>
        <w:rPr>
          <w:rFonts w:ascii="Arial" w:eastAsia="Arial" w:hAnsi="Arial" w:cs="Arial"/>
          <w:color w:val="000000" w:themeColor="text1"/>
          <w:sz w:val="22"/>
          <w:szCs w:val="22"/>
        </w:rPr>
      </w:pPr>
      <w:r w:rsidRPr="004D75DA">
        <w:rPr>
          <w:rFonts w:ascii="Arial" w:eastAsia="Arial" w:hAnsi="Arial" w:cs="Arial"/>
          <w:color w:val="000000" w:themeColor="text1"/>
          <w:sz w:val="22"/>
          <w:szCs w:val="22"/>
        </w:rPr>
        <w:t xml:space="preserve">Revisado el material probatorio allegado y lo mencionado por </w:t>
      </w:r>
      <w:r w:rsidR="00CA1003" w:rsidRPr="004D75DA">
        <w:rPr>
          <w:rFonts w:ascii="Arial" w:eastAsia="Arial" w:hAnsi="Arial" w:cs="Arial"/>
          <w:color w:val="000000" w:themeColor="text1"/>
          <w:sz w:val="22"/>
          <w:szCs w:val="22"/>
        </w:rPr>
        <w:t>la parte quejosa</w:t>
      </w:r>
      <w:r w:rsidR="00D966F6">
        <w:rPr>
          <w:rFonts w:ascii="Arial" w:eastAsia="Arial" w:hAnsi="Arial" w:cs="Arial"/>
          <w:color w:val="000000" w:themeColor="text1"/>
          <w:sz w:val="22"/>
          <w:szCs w:val="22"/>
        </w:rPr>
        <w:t xml:space="preserve"> mediante el radicado </w:t>
      </w:r>
      <w:r w:rsidR="00D966F6" w:rsidRPr="00E20E4D">
        <w:rPr>
          <w:rFonts w:ascii="Arial" w:eastAsia="Arial" w:hAnsi="Arial" w:cs="Arial"/>
          <w:color w:val="000000" w:themeColor="text1"/>
          <w:sz w:val="22"/>
          <w:szCs w:val="22"/>
        </w:rPr>
        <w:t>1-2025-60947 del 26 de noviembre de 2025, la parte quejosa allegó respuesta al requerimiento sobre acreditación de cumplimiento, informando que la sociedad enajenadora no ha cumplido ni acreditado la subsanación de las deficiencias</w:t>
      </w:r>
      <w:r w:rsidRPr="004D75DA">
        <w:rPr>
          <w:rFonts w:ascii="Arial" w:eastAsia="Arial" w:hAnsi="Arial" w:cs="Arial"/>
          <w:color w:val="000000" w:themeColor="text1"/>
          <w:sz w:val="22"/>
          <w:szCs w:val="22"/>
        </w:rPr>
        <w:t xml:space="preserve">, se evidencia que </w:t>
      </w:r>
      <w:r w:rsidR="00CA1003" w:rsidRPr="004D75DA">
        <w:rPr>
          <w:rFonts w:ascii="Arial" w:eastAsia="Arial" w:hAnsi="Arial" w:cs="Arial"/>
          <w:color w:val="000000" w:themeColor="text1"/>
          <w:sz w:val="22"/>
          <w:szCs w:val="22"/>
        </w:rPr>
        <w:t xml:space="preserve">no </w:t>
      </w:r>
      <w:r w:rsidRPr="004D75DA">
        <w:rPr>
          <w:rFonts w:ascii="Arial" w:eastAsia="Arial" w:hAnsi="Arial" w:cs="Arial"/>
          <w:color w:val="000000" w:themeColor="text1"/>
          <w:sz w:val="22"/>
          <w:szCs w:val="22"/>
        </w:rPr>
        <w:t>se realiz</w:t>
      </w:r>
      <w:r w:rsidR="00A24233" w:rsidRPr="004D75DA">
        <w:rPr>
          <w:rFonts w:ascii="Arial" w:eastAsia="Arial" w:hAnsi="Arial" w:cs="Arial"/>
          <w:color w:val="000000" w:themeColor="text1"/>
          <w:sz w:val="22"/>
          <w:szCs w:val="22"/>
        </w:rPr>
        <w:t>ó</w:t>
      </w:r>
      <w:r w:rsidRPr="004D75DA">
        <w:rPr>
          <w:rFonts w:ascii="Arial" w:eastAsia="Arial" w:hAnsi="Arial" w:cs="Arial"/>
          <w:color w:val="000000" w:themeColor="text1"/>
          <w:sz w:val="22"/>
          <w:szCs w:val="22"/>
        </w:rPr>
        <w:t xml:space="preserve"> </w:t>
      </w:r>
      <w:r w:rsidR="00A24233" w:rsidRPr="004D75DA">
        <w:rPr>
          <w:rFonts w:ascii="Arial" w:eastAsia="Arial" w:hAnsi="Arial" w:cs="Arial"/>
          <w:color w:val="000000" w:themeColor="text1"/>
          <w:sz w:val="22"/>
          <w:szCs w:val="22"/>
        </w:rPr>
        <w:t xml:space="preserve">la subsanación de </w:t>
      </w:r>
      <w:r w:rsidRPr="004D75DA">
        <w:rPr>
          <w:rFonts w:ascii="Arial" w:eastAsia="Arial" w:hAnsi="Arial" w:cs="Arial"/>
          <w:color w:val="000000" w:themeColor="text1"/>
          <w:sz w:val="22"/>
          <w:szCs w:val="22"/>
        </w:rPr>
        <w:t>los hechos objeto de la orden de hacer</w:t>
      </w:r>
      <w:r w:rsidR="004D75DA" w:rsidRPr="004D75DA">
        <w:rPr>
          <w:rFonts w:ascii="Arial" w:eastAsia="Arial" w:hAnsi="Arial" w:cs="Arial"/>
          <w:color w:val="000000" w:themeColor="text1"/>
          <w:sz w:val="22"/>
          <w:szCs w:val="22"/>
        </w:rPr>
        <w:t xml:space="preserve"> impuesta en la Resolución No. 2367 del 03 de octubre de 2023</w:t>
      </w:r>
      <w:r w:rsidRPr="004D75DA">
        <w:rPr>
          <w:rFonts w:ascii="Arial" w:eastAsia="Arial" w:hAnsi="Arial" w:cs="Arial"/>
          <w:color w:val="000000" w:themeColor="text1"/>
          <w:sz w:val="22"/>
          <w:szCs w:val="22"/>
        </w:rPr>
        <w:t>.</w:t>
      </w:r>
    </w:p>
    <w:p w14:paraId="61D7DF79" w14:textId="77777777" w:rsidR="009A7B55" w:rsidRPr="00A4594F" w:rsidRDefault="009A7B55">
      <w:pPr>
        <w:ind w:right="-92"/>
        <w:jc w:val="both"/>
        <w:rPr>
          <w:rFonts w:ascii="Arial" w:eastAsia="Arial" w:hAnsi="Arial" w:cs="Arial"/>
          <w:sz w:val="22"/>
          <w:szCs w:val="22"/>
        </w:rPr>
      </w:pPr>
    </w:p>
    <w:p w14:paraId="6E61E772" w14:textId="1136FEDE" w:rsidR="009A7B55" w:rsidRDefault="00F4478C" w:rsidP="00D966F6">
      <w:pPr>
        <w:jc w:val="both"/>
        <w:rPr>
          <w:rFonts w:ascii="Arial" w:eastAsia="Arial" w:hAnsi="Arial" w:cs="Arial"/>
          <w:sz w:val="22"/>
          <w:szCs w:val="22"/>
        </w:rPr>
      </w:pPr>
      <w:r>
        <w:rPr>
          <w:rFonts w:ascii="Arial" w:eastAsia="Arial" w:hAnsi="Arial" w:cs="Arial"/>
          <w:sz w:val="22"/>
          <w:szCs w:val="22"/>
        </w:rPr>
        <w:t xml:space="preserve">De esta manera, se puede concluir que a la fecha no </w:t>
      </w:r>
      <w:r w:rsidRPr="004D75DA">
        <w:rPr>
          <w:rFonts w:ascii="Arial" w:eastAsia="Arial" w:hAnsi="Arial" w:cs="Arial"/>
          <w:color w:val="000000" w:themeColor="text1"/>
          <w:sz w:val="22"/>
          <w:szCs w:val="22"/>
        </w:rPr>
        <w:t xml:space="preserve">ha sido subsanada o en su defecto se ha probado el cumplimiento de la obligación de hacer, impuesta en la Resolución No. </w:t>
      </w:r>
      <w:r w:rsidR="0062134D" w:rsidRPr="004D75DA">
        <w:rPr>
          <w:rFonts w:ascii="Arial" w:eastAsia="Arial" w:hAnsi="Arial" w:cs="Arial"/>
          <w:color w:val="000000" w:themeColor="text1"/>
          <w:sz w:val="22"/>
          <w:szCs w:val="22"/>
        </w:rPr>
        <w:t xml:space="preserve">2367 del 03 de octubre de 2023 </w:t>
      </w:r>
      <w:r w:rsidRPr="004D75DA">
        <w:rPr>
          <w:rFonts w:ascii="Arial" w:eastAsia="Arial" w:hAnsi="Arial" w:cs="Arial"/>
          <w:color w:val="000000" w:themeColor="text1"/>
          <w:sz w:val="22"/>
          <w:szCs w:val="22"/>
        </w:rPr>
        <w:t xml:space="preserve">a la sociedad enajenadora en mención, así como tampoco se ha demostrado que el quejoso o interesados hayan impedido la realización </w:t>
      </w:r>
      <w:r>
        <w:rPr>
          <w:rFonts w:ascii="Arial" w:eastAsia="Arial" w:hAnsi="Arial" w:cs="Arial"/>
          <w:sz w:val="22"/>
          <w:szCs w:val="22"/>
        </w:rPr>
        <w:t>de las obras ordenadas.</w:t>
      </w:r>
    </w:p>
    <w:p w14:paraId="6D032666" w14:textId="77777777" w:rsidR="00D966F6" w:rsidRDefault="00D966F6" w:rsidP="00D966F6">
      <w:pPr>
        <w:jc w:val="both"/>
        <w:rPr>
          <w:rFonts w:ascii="Arial" w:eastAsia="Arial" w:hAnsi="Arial" w:cs="Arial"/>
          <w:sz w:val="22"/>
          <w:szCs w:val="22"/>
        </w:rPr>
      </w:pPr>
    </w:p>
    <w:p w14:paraId="3CF8E5DE" w14:textId="77777777" w:rsidR="009A7B55" w:rsidRDefault="00F4478C">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33974D64" w14:textId="77777777" w:rsidR="009A7B55" w:rsidRDefault="009A7B55">
      <w:pPr>
        <w:jc w:val="both"/>
        <w:rPr>
          <w:rFonts w:ascii="Arial" w:eastAsia="Arial" w:hAnsi="Arial" w:cs="Arial"/>
          <w:sz w:val="22"/>
          <w:szCs w:val="22"/>
        </w:rPr>
      </w:pPr>
    </w:p>
    <w:p w14:paraId="4E80C3B4" w14:textId="77777777" w:rsidR="009A7B55" w:rsidRDefault="00F4478C">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w:t>
      </w:r>
      <w:r w:rsidRPr="004D75DA">
        <w:rPr>
          <w:rFonts w:ascii="Arial" w:eastAsia="Arial" w:hAnsi="Arial" w:cs="Arial"/>
          <w:color w:val="000000" w:themeColor="text1"/>
          <w:sz w:val="22"/>
          <w:szCs w:val="22"/>
          <w:highlight w:val="white"/>
        </w:rPr>
        <w:t xml:space="preserve">subsanación de los hechos objeto de las órdenes de hacer de oficio, sino que, por el contrario, a la sancionada le corresponde allegar las pruebas que demuestren el cumplimiento de su obligación, tal y como lo establece el artículo tercero de la Resolución </w:t>
      </w:r>
      <w:r w:rsidRPr="004D75DA">
        <w:rPr>
          <w:rFonts w:ascii="Arial" w:eastAsia="Arial" w:hAnsi="Arial" w:cs="Arial"/>
          <w:color w:val="000000" w:themeColor="text1"/>
          <w:sz w:val="22"/>
          <w:szCs w:val="22"/>
        </w:rPr>
        <w:t>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w:t>
      </w:r>
      <w:r w:rsidRPr="004D75DA">
        <w:rPr>
          <w:rFonts w:ascii="Arial" w:eastAsia="Arial" w:hAnsi="Arial" w:cs="Arial"/>
          <w:color w:val="000000" w:themeColor="text1"/>
          <w:sz w:val="22"/>
          <w:szCs w:val="22"/>
          <w:highlight w:val="white"/>
        </w:rPr>
        <w:t xml:space="preserve"> en concordancia con el artículo 167 del Código General del proceso, al señalar que les </w:t>
      </w:r>
      <w:r>
        <w:rPr>
          <w:rFonts w:ascii="Arial" w:eastAsia="Arial" w:hAnsi="Arial" w:cs="Arial"/>
          <w:color w:val="000000"/>
          <w:sz w:val="22"/>
          <w:szCs w:val="22"/>
          <w:highlight w:val="white"/>
        </w:rPr>
        <w:t>corresponde a las partes probar el supuesto de hecho de las normas que consagran el efecto jurídico que ellas persiguen:</w:t>
      </w:r>
    </w:p>
    <w:p w14:paraId="3CE0AA15" w14:textId="77777777" w:rsidR="009A7B55" w:rsidRDefault="009A7B55">
      <w:pPr>
        <w:jc w:val="both"/>
        <w:rPr>
          <w:rFonts w:ascii="Arial" w:eastAsia="Arial" w:hAnsi="Arial" w:cs="Arial"/>
          <w:sz w:val="22"/>
          <w:szCs w:val="22"/>
          <w:highlight w:val="white"/>
        </w:rPr>
      </w:pPr>
    </w:p>
    <w:p w14:paraId="11E9AB5E"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4C5FF06B"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1797065A"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17DB5721"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54AA5BD0"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269117B3"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2746FF67" w14:textId="77777777" w:rsidR="009A7B55" w:rsidRDefault="00F4478C">
      <w:pPr>
        <w:pBdr>
          <w:top w:val="nil"/>
          <w:left w:val="nil"/>
          <w:bottom w:val="nil"/>
          <w:right w:val="nil"/>
          <w:between w:val="nil"/>
        </w:pBdr>
        <w:ind w:left="567" w:right="567"/>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69C0CFEF" w14:textId="77777777" w:rsidR="009A7B55" w:rsidRDefault="00F4478C">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24F5E289" w14:textId="77777777" w:rsidR="009A7B55" w:rsidRDefault="00F4478C">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08006C07" w14:textId="77777777" w:rsidR="009A7B55" w:rsidRDefault="009A7B55">
      <w:pPr>
        <w:ind w:left="360"/>
        <w:jc w:val="both"/>
        <w:rPr>
          <w:rFonts w:ascii="Arial" w:eastAsia="Arial" w:hAnsi="Arial" w:cs="Arial"/>
          <w:b/>
          <w:bCs/>
          <w:sz w:val="22"/>
          <w:szCs w:val="22"/>
          <w:highlight w:val="white"/>
        </w:rPr>
      </w:pPr>
    </w:p>
    <w:p w14:paraId="133CFC3F" w14:textId="77777777" w:rsidR="009A7B55" w:rsidRDefault="00F4478C">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25A5BD1A" w14:textId="77777777" w:rsidR="009A7B55" w:rsidRDefault="009A7B55">
      <w:pPr>
        <w:jc w:val="both"/>
        <w:rPr>
          <w:rFonts w:ascii="Arial" w:eastAsia="Arial" w:hAnsi="Arial" w:cs="Arial"/>
          <w:sz w:val="22"/>
          <w:szCs w:val="22"/>
          <w:highlight w:val="white"/>
        </w:rPr>
      </w:pPr>
    </w:p>
    <w:p w14:paraId="62545B78" w14:textId="77777777" w:rsidR="009A7B55" w:rsidRDefault="00F4478C">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5946004E" w14:textId="77777777" w:rsidR="009A7B55" w:rsidRDefault="009A7B55">
      <w:pPr>
        <w:jc w:val="both"/>
        <w:rPr>
          <w:rFonts w:ascii="Arial" w:eastAsia="Arial" w:hAnsi="Arial" w:cs="Arial"/>
          <w:sz w:val="22"/>
          <w:szCs w:val="22"/>
          <w:highlight w:val="white"/>
        </w:rPr>
      </w:pPr>
    </w:p>
    <w:p w14:paraId="6D8697E2" w14:textId="77777777" w:rsidR="009A7B55" w:rsidRPr="004D75DA" w:rsidRDefault="00F4478C">
      <w:pPr>
        <w:jc w:val="both"/>
        <w:rPr>
          <w:rFonts w:ascii="Arial" w:eastAsia="Arial" w:hAnsi="Arial" w:cs="Arial"/>
          <w:color w:val="000000" w:themeColor="text1"/>
          <w:sz w:val="22"/>
          <w:szCs w:val="22"/>
          <w:highlight w:val="white"/>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w:t>
      </w:r>
      <w:r w:rsidRPr="004D75DA">
        <w:rPr>
          <w:rFonts w:ascii="Arial" w:eastAsia="Arial" w:hAnsi="Arial" w:cs="Arial"/>
          <w:color w:val="000000" w:themeColor="text1"/>
          <w:sz w:val="22"/>
          <w:szCs w:val="22"/>
          <w:highlight w:val="white"/>
        </w:rPr>
        <w:t xml:space="preserve">y proporcionalidad en la motivación de la multa. En el presente caso se determinó que las afectaciones son de carácter gravísima, como se evidencia en el artículo segundo de la Resolución No. </w:t>
      </w:r>
      <w:r w:rsidR="0062134D" w:rsidRPr="004D75DA">
        <w:rPr>
          <w:rFonts w:ascii="Arial" w:eastAsia="Arial" w:hAnsi="Arial" w:cs="Arial"/>
          <w:color w:val="000000" w:themeColor="text1"/>
          <w:sz w:val="22"/>
          <w:szCs w:val="22"/>
        </w:rPr>
        <w:t>2367 del 03 de octubre de 2023</w:t>
      </w:r>
      <w:r w:rsidRPr="004D75DA">
        <w:rPr>
          <w:rFonts w:ascii="Arial" w:eastAsia="Arial" w:hAnsi="Arial" w:cs="Arial"/>
          <w:color w:val="000000" w:themeColor="text1"/>
          <w:sz w:val="22"/>
          <w:szCs w:val="22"/>
          <w:highlight w:val="white"/>
        </w:rPr>
        <w:t>.</w:t>
      </w:r>
    </w:p>
    <w:p w14:paraId="5F7DBA5A" w14:textId="77777777" w:rsidR="009A7B55" w:rsidRPr="004D75DA" w:rsidRDefault="009A7B55">
      <w:pPr>
        <w:jc w:val="both"/>
        <w:rPr>
          <w:rFonts w:ascii="Arial" w:eastAsia="Arial" w:hAnsi="Arial" w:cs="Arial"/>
          <w:color w:val="000000" w:themeColor="text1"/>
          <w:sz w:val="22"/>
          <w:szCs w:val="22"/>
          <w:highlight w:val="white"/>
        </w:rPr>
      </w:pPr>
    </w:p>
    <w:p w14:paraId="7562F545" w14:textId="77777777" w:rsidR="009A7B55" w:rsidRDefault="00F4478C">
      <w:pPr>
        <w:jc w:val="both"/>
        <w:rPr>
          <w:rFonts w:ascii="Arial" w:eastAsia="Arial" w:hAnsi="Arial" w:cs="Arial"/>
          <w:sz w:val="22"/>
          <w:szCs w:val="22"/>
          <w:highlight w:val="white"/>
        </w:rPr>
      </w:pPr>
      <w:r w:rsidRPr="004D75DA">
        <w:rPr>
          <w:rFonts w:ascii="Arial" w:eastAsia="Arial" w:hAnsi="Arial" w:cs="Arial"/>
          <w:color w:val="000000" w:themeColor="text1"/>
          <w:sz w:val="22"/>
          <w:szCs w:val="22"/>
          <w:highlight w:val="white"/>
        </w:rPr>
        <w:t xml:space="preserve">Es por ello por lo que esta Dirección gradúa las multas que impone, cuando hay lugar a ello, atendiendo los criterios establecidos en el artículo 50 del Código </w:t>
      </w:r>
      <w:r>
        <w:rPr>
          <w:rFonts w:ascii="Arial" w:eastAsia="Arial" w:hAnsi="Arial" w:cs="Arial"/>
          <w:sz w:val="22"/>
          <w:szCs w:val="22"/>
          <w:highlight w:val="white"/>
        </w:rPr>
        <w:t>de Procedimiento Administrativo y de lo Contencioso Administrativo, que se logren establecer en la actuación administrativa.</w:t>
      </w:r>
    </w:p>
    <w:p w14:paraId="70684B74" w14:textId="77777777" w:rsidR="009A7B55" w:rsidRDefault="009A7B55">
      <w:pPr>
        <w:ind w:right="567"/>
        <w:jc w:val="both"/>
        <w:rPr>
          <w:rFonts w:ascii="Arial" w:eastAsia="Arial" w:hAnsi="Arial" w:cs="Arial"/>
          <w:i/>
          <w:iCs/>
          <w:sz w:val="22"/>
          <w:szCs w:val="22"/>
        </w:rPr>
      </w:pPr>
    </w:p>
    <w:p w14:paraId="6C2396DA" w14:textId="77777777" w:rsidR="009A7B55" w:rsidRDefault="00F4478C">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2C5F10D3" w14:textId="77777777" w:rsidR="009A7B55" w:rsidRDefault="009A7B55">
      <w:pPr>
        <w:jc w:val="both"/>
        <w:rPr>
          <w:rFonts w:ascii="Arial" w:eastAsia="Arial" w:hAnsi="Arial" w:cs="Arial"/>
          <w:sz w:val="22"/>
          <w:szCs w:val="22"/>
        </w:rPr>
      </w:pPr>
    </w:p>
    <w:p w14:paraId="56152A38" w14:textId="77777777" w:rsidR="009A7B55" w:rsidRDefault="00F4478C">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05018FB2" w14:textId="77777777" w:rsidR="009A7B55" w:rsidRDefault="009A7B55">
      <w:pPr>
        <w:pBdr>
          <w:top w:val="nil"/>
          <w:left w:val="nil"/>
          <w:bottom w:val="nil"/>
          <w:right w:val="nil"/>
          <w:between w:val="nil"/>
        </w:pBdr>
        <w:tabs>
          <w:tab w:val="left" w:pos="284"/>
        </w:tabs>
        <w:jc w:val="both"/>
        <w:rPr>
          <w:rFonts w:ascii="Arial" w:eastAsia="Arial" w:hAnsi="Arial" w:cs="Arial"/>
          <w:b/>
          <w:bCs/>
          <w:color w:val="000000"/>
          <w:sz w:val="22"/>
          <w:szCs w:val="22"/>
        </w:rPr>
      </w:pPr>
    </w:p>
    <w:p w14:paraId="27F261FA" w14:textId="77777777" w:rsidR="009A7B55" w:rsidRDefault="00F4478C">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18A58425" w14:textId="77777777" w:rsidR="009A7B55" w:rsidRDefault="009A7B55">
      <w:pPr>
        <w:pBdr>
          <w:top w:val="nil"/>
          <w:left w:val="nil"/>
          <w:bottom w:val="nil"/>
          <w:right w:val="nil"/>
          <w:between w:val="nil"/>
        </w:pBdr>
        <w:tabs>
          <w:tab w:val="left" w:pos="284"/>
        </w:tabs>
        <w:jc w:val="both"/>
        <w:rPr>
          <w:rFonts w:ascii="Arial" w:eastAsia="Arial" w:hAnsi="Arial" w:cs="Arial"/>
          <w:color w:val="000000"/>
          <w:sz w:val="22"/>
          <w:szCs w:val="22"/>
        </w:rPr>
      </w:pPr>
    </w:p>
    <w:p w14:paraId="20CB4E7E" w14:textId="77777777" w:rsidR="009A7B55" w:rsidRDefault="00F4478C">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w:t>
      </w:r>
      <w:r w:rsidR="008D3256">
        <w:rPr>
          <w:rFonts w:ascii="Arial" w:eastAsia="Arial" w:hAnsi="Arial" w:cs="Arial"/>
          <w:sz w:val="22"/>
          <w:szCs w:val="22"/>
          <w:highlight w:val="white"/>
        </w:rPr>
        <w:t>eis</w:t>
      </w:r>
      <w:r>
        <w:rPr>
          <w:rFonts w:ascii="Arial" w:eastAsia="Arial" w:hAnsi="Arial" w:cs="Arial"/>
          <w:sz w:val="22"/>
          <w:szCs w:val="22"/>
          <w:highlight w:val="white"/>
        </w:rPr>
        <w:t xml:space="preserve"> (</w:t>
      </w:r>
      <w:r w:rsidR="008D3256">
        <w:rPr>
          <w:rFonts w:ascii="Arial" w:eastAsia="Arial" w:hAnsi="Arial" w:cs="Arial"/>
          <w:sz w:val="22"/>
          <w:szCs w:val="22"/>
          <w:highlight w:val="white"/>
        </w:rPr>
        <w:t>6</w:t>
      </w:r>
      <w:r>
        <w:rPr>
          <w:rFonts w:ascii="Arial" w:eastAsia="Arial" w:hAnsi="Arial" w:cs="Arial"/>
          <w:sz w:val="22"/>
          <w:szCs w:val="22"/>
          <w:highlight w:val="white"/>
        </w:rPr>
        <w:t>) meses para realizar los trabajos tendientes a solucionar en forma definitiva los hechos objeto de sanción</w:t>
      </w:r>
      <w:r>
        <w:rPr>
          <w:rFonts w:ascii="Arial" w:eastAsia="Arial" w:hAnsi="Arial" w:cs="Arial"/>
          <w:sz w:val="22"/>
          <w:szCs w:val="22"/>
        </w:rPr>
        <w:t>.</w:t>
      </w:r>
    </w:p>
    <w:p w14:paraId="328F0374" w14:textId="77777777" w:rsidR="009A7B55" w:rsidRDefault="00F4478C">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33843E27" w14:textId="77777777" w:rsidR="009A7B55" w:rsidRPr="004D75DA" w:rsidRDefault="00F4478C">
      <w:pPr>
        <w:jc w:val="both"/>
        <w:rPr>
          <w:rFonts w:ascii="Arial" w:eastAsia="Arial" w:hAnsi="Arial" w:cs="Arial"/>
          <w:color w:val="000000" w:themeColor="text1"/>
          <w:sz w:val="22"/>
          <w:szCs w:val="22"/>
        </w:rPr>
      </w:pPr>
      <w:r>
        <w:rPr>
          <w:rFonts w:ascii="Arial" w:eastAsia="Arial" w:hAnsi="Arial" w:cs="Arial"/>
          <w:sz w:val="22"/>
          <w:szCs w:val="22"/>
        </w:rPr>
        <w:t xml:space="preserve">Por lo anterior, este criterio resulta aplicable al caso concreto, razón por la cual se tendrá en </w:t>
      </w:r>
      <w:r w:rsidRPr="004D75DA">
        <w:rPr>
          <w:rFonts w:ascii="Arial" w:eastAsia="Arial" w:hAnsi="Arial" w:cs="Arial"/>
          <w:color w:val="000000" w:themeColor="text1"/>
          <w:sz w:val="22"/>
          <w:szCs w:val="22"/>
        </w:rPr>
        <w:t>cuenta para la graduación de la sanción que resulte procedente de acuerdo con los cargos endilgados en la Resolución 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w:t>
      </w:r>
    </w:p>
    <w:p w14:paraId="73511CCE" w14:textId="77777777" w:rsidR="009A7B55" w:rsidRPr="004D75DA" w:rsidRDefault="009A7B55">
      <w:pPr>
        <w:jc w:val="both"/>
        <w:rPr>
          <w:rFonts w:ascii="Arial" w:eastAsia="Arial" w:hAnsi="Arial" w:cs="Arial"/>
          <w:color w:val="000000" w:themeColor="text1"/>
          <w:sz w:val="22"/>
          <w:szCs w:val="22"/>
        </w:rPr>
      </w:pPr>
    </w:p>
    <w:p w14:paraId="09CB0559" w14:textId="77777777" w:rsidR="009A7B55" w:rsidRPr="004D75DA" w:rsidRDefault="00F4478C">
      <w:pPr>
        <w:jc w:val="both"/>
        <w:rPr>
          <w:rFonts w:ascii="Arial" w:eastAsia="Arial" w:hAnsi="Arial" w:cs="Arial"/>
          <w:b/>
          <w:bCs/>
          <w:color w:val="000000" w:themeColor="text1"/>
          <w:sz w:val="22"/>
          <w:szCs w:val="22"/>
        </w:rPr>
      </w:pPr>
      <w:r w:rsidRPr="004D75DA">
        <w:rPr>
          <w:rFonts w:ascii="Arial" w:eastAsia="Arial" w:hAnsi="Arial" w:cs="Arial"/>
          <w:b/>
          <w:bCs/>
          <w:color w:val="000000" w:themeColor="text1"/>
          <w:sz w:val="22"/>
          <w:szCs w:val="22"/>
        </w:rPr>
        <w:t xml:space="preserve">Beneficio económico por el infractor para sí o a favor de un tercero: </w:t>
      </w:r>
      <w:r w:rsidRPr="004D75DA">
        <w:rPr>
          <w:rFonts w:ascii="Arial" w:eastAsia="Arial" w:hAnsi="Arial" w:cs="Arial"/>
          <w:color w:val="000000" w:themeColor="text1"/>
          <w:sz w:val="22"/>
          <w:szCs w:val="22"/>
        </w:rPr>
        <w:t xml:space="preserve">No se observa en el desarrollo de la presente actuación administrativa de seguimiento que la sociedad enajenadora </w:t>
      </w:r>
      <w:r w:rsidR="00E15768" w:rsidRPr="004D75DA">
        <w:rPr>
          <w:rFonts w:ascii="Arial" w:hAnsi="Arial" w:cs="Arial"/>
          <w:bCs/>
          <w:color w:val="000000" w:themeColor="text1"/>
        </w:rPr>
        <w:t>IMPULSA COLOMBIA S.A.S- EN TOMA DE POSESIÓN</w:t>
      </w:r>
      <w:r w:rsidR="00E15768" w:rsidRPr="004D75DA">
        <w:rPr>
          <w:rFonts w:ascii="Arial" w:eastAsia="Arial" w:hAnsi="Arial" w:cs="Arial"/>
          <w:color w:val="000000" w:themeColor="text1"/>
          <w:sz w:val="22"/>
          <w:szCs w:val="22"/>
        </w:rPr>
        <w:t xml:space="preserve">, </w:t>
      </w:r>
      <w:r w:rsidRPr="004D75DA">
        <w:rPr>
          <w:rFonts w:ascii="Arial" w:eastAsia="Arial" w:hAnsi="Arial" w:cs="Arial"/>
          <w:color w:val="000000" w:themeColor="text1"/>
          <w:sz w:val="22"/>
          <w:szCs w:val="22"/>
        </w:rPr>
        <w:t>obtuviera,</w:t>
      </w:r>
      <w:r w:rsidRPr="004D75DA">
        <w:rPr>
          <w:rFonts w:ascii="Arial" w:eastAsia="Arial" w:hAnsi="Arial" w:cs="Arial"/>
          <w:b/>
          <w:bCs/>
          <w:color w:val="000000" w:themeColor="text1"/>
          <w:sz w:val="22"/>
          <w:szCs w:val="22"/>
        </w:rPr>
        <w:t xml:space="preserve"> </w:t>
      </w:r>
      <w:r w:rsidRPr="004D75DA">
        <w:rPr>
          <w:rFonts w:ascii="Arial" w:eastAsia="Arial" w:hAnsi="Arial" w:cs="Arial"/>
          <w:color w:val="000000" w:themeColor="text1"/>
          <w:sz w:val="22"/>
          <w:szCs w:val="22"/>
        </w:rPr>
        <w:t>para sí</w:t>
      </w:r>
      <w:r w:rsidRPr="004D75DA">
        <w:rPr>
          <w:rFonts w:ascii="Arial" w:eastAsia="Arial" w:hAnsi="Arial" w:cs="Arial"/>
          <w:b/>
          <w:bCs/>
          <w:color w:val="000000" w:themeColor="text1"/>
          <w:sz w:val="22"/>
          <w:szCs w:val="22"/>
        </w:rPr>
        <w:t xml:space="preserve"> </w:t>
      </w:r>
      <w:r w:rsidRPr="004D75DA">
        <w:rPr>
          <w:rFonts w:ascii="Arial" w:eastAsia="Arial" w:hAnsi="Arial" w:cs="Arial"/>
          <w:color w:val="000000" w:themeColor="text1"/>
          <w:sz w:val="22"/>
          <w:szCs w:val="22"/>
        </w:rPr>
        <w:t>o en favor de un tercero,</w:t>
      </w:r>
      <w:r w:rsidRPr="004D75DA">
        <w:rPr>
          <w:rFonts w:ascii="Arial" w:eastAsia="Arial" w:hAnsi="Arial" w:cs="Arial"/>
          <w:b/>
          <w:bCs/>
          <w:color w:val="000000" w:themeColor="text1"/>
          <w:sz w:val="22"/>
          <w:szCs w:val="22"/>
        </w:rPr>
        <w:t xml:space="preserve"> </w:t>
      </w:r>
      <w:r w:rsidRPr="004D75DA">
        <w:rPr>
          <w:rFonts w:ascii="Arial" w:eastAsia="Arial" w:hAnsi="Arial" w:cs="Arial"/>
          <w:color w:val="000000" w:themeColor="text1"/>
          <w:sz w:val="22"/>
          <w:szCs w:val="22"/>
        </w:rPr>
        <w:t xml:space="preserve">algún beneficio económico en la presente investigación, por lo que este criterio no resulta aplicable para graduar la sanción a imponer. </w:t>
      </w:r>
    </w:p>
    <w:p w14:paraId="4C98DA35" w14:textId="77777777" w:rsidR="009A7B55" w:rsidRPr="004D75DA" w:rsidRDefault="009A7B55">
      <w:pPr>
        <w:jc w:val="both"/>
        <w:rPr>
          <w:rFonts w:ascii="Arial" w:eastAsia="Arial" w:hAnsi="Arial" w:cs="Arial"/>
          <w:color w:val="000000" w:themeColor="text1"/>
          <w:sz w:val="22"/>
          <w:szCs w:val="22"/>
        </w:rPr>
      </w:pPr>
    </w:p>
    <w:p w14:paraId="1EF809E8" w14:textId="77777777" w:rsidR="009A7B55" w:rsidRPr="004D75DA" w:rsidRDefault="00F4478C">
      <w:pPr>
        <w:jc w:val="both"/>
        <w:rPr>
          <w:rFonts w:ascii="Arial" w:eastAsia="Arial" w:hAnsi="Arial" w:cs="Arial"/>
          <w:b/>
          <w:bCs/>
          <w:color w:val="000000" w:themeColor="text1"/>
          <w:sz w:val="22"/>
          <w:szCs w:val="22"/>
        </w:rPr>
      </w:pPr>
      <w:r w:rsidRPr="004D75DA">
        <w:rPr>
          <w:rFonts w:ascii="Arial" w:eastAsia="Arial" w:hAnsi="Arial" w:cs="Arial"/>
          <w:b/>
          <w:bCs/>
          <w:color w:val="000000" w:themeColor="text1"/>
          <w:sz w:val="22"/>
          <w:szCs w:val="22"/>
        </w:rPr>
        <w:t>Reincidencia:</w:t>
      </w:r>
      <w:r w:rsidRPr="004D75DA">
        <w:rPr>
          <w:rFonts w:ascii="Arial" w:eastAsia="Arial" w:hAnsi="Arial" w:cs="Arial"/>
          <w:color w:val="000000" w:themeColor="text1"/>
          <w:sz w:val="22"/>
          <w:szCs w:val="22"/>
        </w:rPr>
        <w:t xml:space="preserve"> Consultado el expediente, no se evidencia que la sociedad enajenadora</w:t>
      </w:r>
      <w:r w:rsidR="00E15768" w:rsidRPr="004D75DA">
        <w:rPr>
          <w:rFonts w:ascii="Arial" w:eastAsia="Arial" w:hAnsi="Arial" w:cs="Arial"/>
          <w:color w:val="000000" w:themeColor="text1"/>
          <w:sz w:val="22"/>
          <w:szCs w:val="22"/>
        </w:rPr>
        <w:t xml:space="preserve"> </w:t>
      </w:r>
      <w:r w:rsidR="00E15768" w:rsidRPr="004D75DA">
        <w:rPr>
          <w:rFonts w:ascii="Arial" w:hAnsi="Arial" w:cs="Arial"/>
          <w:bCs/>
          <w:color w:val="000000" w:themeColor="text1"/>
        </w:rPr>
        <w:t>IMPULSA COLOMBIA S.A.S- EN TOMA DE POSESIÓN</w:t>
      </w:r>
      <w:r w:rsidRPr="004D75DA">
        <w:rPr>
          <w:rFonts w:ascii="Arial" w:eastAsia="Arial" w:hAnsi="Arial" w:cs="Arial"/>
          <w:b/>
          <w:bCs/>
          <w:color w:val="000000" w:themeColor="text1"/>
          <w:sz w:val="22"/>
          <w:szCs w:val="22"/>
        </w:rPr>
        <w:t>,</w:t>
      </w:r>
      <w:r w:rsidRPr="004D75DA">
        <w:rPr>
          <w:rFonts w:ascii="Arial" w:eastAsia="Arial" w:hAnsi="Arial" w:cs="Arial"/>
          <w:color w:val="000000" w:themeColor="text1"/>
          <w:sz w:val="22"/>
          <w:szCs w:val="22"/>
        </w:rPr>
        <w:t xml:space="preserve"> haya sido objeto de multas sucesivas por estos mismos hechos (y se encuentren ejecutoriadas) en tanto que se registra únicamente la Resolución 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 xml:space="preserve">, </w:t>
      </w:r>
      <w:r w:rsidRPr="004D75DA">
        <w:rPr>
          <w:rFonts w:ascii="Arial" w:eastAsia="Arial" w:hAnsi="Arial" w:cs="Arial"/>
          <w:i/>
          <w:iCs/>
          <w:color w:val="000000" w:themeColor="text1"/>
          <w:sz w:val="22"/>
          <w:szCs w:val="22"/>
        </w:rPr>
        <w:t>“Por la cual se impone una sanción y se imparte una orden”</w:t>
      </w:r>
      <w:r w:rsidRPr="004D75DA">
        <w:rPr>
          <w:rFonts w:ascii="Arial" w:eastAsia="Arial" w:hAnsi="Arial" w:cs="Arial"/>
          <w:color w:val="000000" w:themeColor="text1"/>
          <w:sz w:val="22"/>
          <w:szCs w:val="22"/>
        </w:rPr>
        <w:t xml:space="preserve">. </w:t>
      </w:r>
    </w:p>
    <w:p w14:paraId="2CA0DD47" w14:textId="77777777" w:rsidR="009A7B55" w:rsidRPr="004D75DA" w:rsidRDefault="009A7B55">
      <w:pPr>
        <w:jc w:val="both"/>
        <w:rPr>
          <w:rFonts w:ascii="Arial" w:eastAsia="Arial" w:hAnsi="Arial" w:cs="Arial"/>
          <w:color w:val="000000" w:themeColor="text1"/>
          <w:sz w:val="22"/>
          <w:szCs w:val="22"/>
        </w:rPr>
      </w:pPr>
    </w:p>
    <w:p w14:paraId="3255B806" w14:textId="77777777" w:rsidR="009A7B55" w:rsidRPr="004D75DA" w:rsidRDefault="00F4478C">
      <w:pPr>
        <w:jc w:val="both"/>
        <w:rPr>
          <w:rFonts w:ascii="Arial" w:eastAsia="Arial" w:hAnsi="Arial" w:cs="Arial"/>
          <w:b/>
          <w:bCs/>
          <w:color w:val="000000" w:themeColor="text1"/>
          <w:sz w:val="22"/>
          <w:szCs w:val="22"/>
        </w:rPr>
      </w:pPr>
      <w:r w:rsidRPr="004D75DA">
        <w:rPr>
          <w:rFonts w:ascii="Arial" w:eastAsia="Arial" w:hAnsi="Arial" w:cs="Arial"/>
          <w:b/>
          <w:bCs/>
          <w:color w:val="000000" w:themeColor="text1"/>
          <w:sz w:val="22"/>
          <w:szCs w:val="22"/>
        </w:rPr>
        <w:t xml:space="preserve">Resistencia, negativa u obstrucción a la acción investigadora o de supervisión: </w:t>
      </w:r>
      <w:r w:rsidRPr="004D75DA">
        <w:rPr>
          <w:rFonts w:ascii="Arial" w:eastAsia="Arial" w:hAnsi="Arial" w:cs="Arial"/>
          <w:color w:val="000000" w:themeColor="text1"/>
          <w:sz w:val="22"/>
          <w:szCs w:val="22"/>
        </w:rPr>
        <w:t xml:space="preserve">No se observa en el desarrollo de la actuación administrativa de seguimiento que la sociedad enajenadora </w:t>
      </w:r>
      <w:r w:rsidR="00E15768" w:rsidRPr="004D75DA">
        <w:rPr>
          <w:rFonts w:ascii="Arial" w:hAnsi="Arial" w:cs="Arial"/>
          <w:bCs/>
          <w:color w:val="000000" w:themeColor="text1"/>
        </w:rPr>
        <w:t>IMPULSA COLOMBIA S.A.S- EN TOMA DE POSESIÓN</w:t>
      </w:r>
      <w:r w:rsidR="00E15768" w:rsidRPr="004D75DA">
        <w:rPr>
          <w:rFonts w:ascii="Arial" w:eastAsia="Arial" w:hAnsi="Arial" w:cs="Arial"/>
          <w:color w:val="000000" w:themeColor="text1"/>
          <w:sz w:val="22"/>
          <w:szCs w:val="22"/>
        </w:rPr>
        <w:t xml:space="preserve">, </w:t>
      </w:r>
      <w:r w:rsidRPr="004D75DA">
        <w:rPr>
          <w:rFonts w:ascii="Arial" w:eastAsia="Arial" w:hAnsi="Arial" w:cs="Arial"/>
          <w:color w:val="000000" w:themeColor="text1"/>
          <w:sz w:val="22"/>
          <w:szCs w:val="22"/>
        </w:rPr>
        <w:t>incurriera en alguna conducta que implicara resistencia o que obstruyera el desarrollo de la presente investigación, por lo que este criterio no resulta aplicable para graduar la sanción a imponer.</w:t>
      </w:r>
    </w:p>
    <w:p w14:paraId="1D817FBF" w14:textId="77777777" w:rsidR="009A7B55" w:rsidRPr="004D75DA" w:rsidRDefault="009A7B55">
      <w:pPr>
        <w:jc w:val="both"/>
        <w:rPr>
          <w:rFonts w:ascii="Arial" w:eastAsia="Arial" w:hAnsi="Arial" w:cs="Arial"/>
          <w:b/>
          <w:bCs/>
          <w:color w:val="000000" w:themeColor="text1"/>
          <w:sz w:val="22"/>
          <w:szCs w:val="22"/>
        </w:rPr>
      </w:pPr>
    </w:p>
    <w:p w14:paraId="0C0E7365" w14:textId="77777777" w:rsidR="009A7B55" w:rsidRPr="004D75DA" w:rsidRDefault="00F4478C">
      <w:pPr>
        <w:jc w:val="both"/>
        <w:rPr>
          <w:rFonts w:ascii="Arial" w:eastAsia="Arial" w:hAnsi="Arial" w:cs="Arial"/>
          <w:b/>
          <w:bCs/>
          <w:color w:val="000000" w:themeColor="text1"/>
          <w:sz w:val="22"/>
          <w:szCs w:val="22"/>
        </w:rPr>
      </w:pPr>
      <w:r w:rsidRPr="004D75DA">
        <w:rPr>
          <w:rFonts w:ascii="Arial" w:eastAsia="Arial" w:hAnsi="Arial" w:cs="Arial"/>
          <w:b/>
          <w:bCs/>
          <w:color w:val="000000" w:themeColor="text1"/>
          <w:sz w:val="22"/>
          <w:szCs w:val="22"/>
        </w:rPr>
        <w:t>Utilización de medios fraudulentos o utilización de persona interpuesta para ocultar la infracción u ocultar sus efectos:</w:t>
      </w:r>
      <w:r w:rsidRPr="004D75DA">
        <w:rPr>
          <w:rFonts w:ascii="Arial" w:eastAsia="Arial" w:hAnsi="Arial" w:cs="Arial"/>
          <w:color w:val="000000" w:themeColor="text1"/>
          <w:sz w:val="22"/>
          <w:szCs w:val="22"/>
        </w:rPr>
        <w:t xml:space="preserve"> No se evidenció que la sociedad enajenadora </w:t>
      </w:r>
      <w:r w:rsidR="00E15768" w:rsidRPr="004D75DA">
        <w:rPr>
          <w:rFonts w:ascii="Arial" w:hAnsi="Arial" w:cs="Arial"/>
          <w:bCs/>
          <w:color w:val="000000" w:themeColor="text1"/>
        </w:rPr>
        <w:t>IMPULSA COLOMBIA S.A.S- EN TOMA DE POSESIÓN</w:t>
      </w:r>
      <w:r w:rsidR="00E15768" w:rsidRPr="004D75DA">
        <w:rPr>
          <w:rFonts w:ascii="Arial" w:eastAsia="Arial" w:hAnsi="Arial" w:cs="Arial"/>
          <w:color w:val="000000" w:themeColor="text1"/>
          <w:sz w:val="22"/>
          <w:szCs w:val="22"/>
        </w:rPr>
        <w:t xml:space="preserve">, </w:t>
      </w:r>
      <w:r w:rsidRPr="004D75DA">
        <w:rPr>
          <w:rFonts w:ascii="Arial" w:eastAsia="Arial" w:hAnsi="Arial" w:cs="Arial"/>
          <w:color w:val="000000" w:themeColor="text1"/>
          <w:sz w:val="22"/>
          <w:szCs w:val="22"/>
        </w:rPr>
        <w:t>haya propiciado o utilizado alguna maniobra fraudulenta para ocultar la comisión y consecuencias de la infracción que se le imputó, por lo que este criterio no resulta aplicable para graduar la sanción a imponer.</w:t>
      </w:r>
    </w:p>
    <w:p w14:paraId="216D953A" w14:textId="77777777" w:rsidR="009A7B55" w:rsidRPr="004D75DA" w:rsidRDefault="009A7B55">
      <w:pPr>
        <w:jc w:val="both"/>
        <w:rPr>
          <w:rFonts w:ascii="Arial" w:eastAsia="Arial" w:hAnsi="Arial" w:cs="Arial"/>
          <w:color w:val="000000" w:themeColor="text1"/>
          <w:sz w:val="22"/>
          <w:szCs w:val="22"/>
        </w:rPr>
      </w:pPr>
    </w:p>
    <w:p w14:paraId="04029A01" w14:textId="77777777" w:rsidR="009A7B55" w:rsidRPr="004D75DA" w:rsidRDefault="00F4478C">
      <w:pPr>
        <w:jc w:val="both"/>
        <w:rPr>
          <w:rFonts w:ascii="Arial" w:eastAsia="Arial" w:hAnsi="Arial" w:cs="Arial"/>
          <w:color w:val="000000" w:themeColor="text1"/>
          <w:sz w:val="22"/>
          <w:szCs w:val="22"/>
        </w:rPr>
      </w:pPr>
      <w:r w:rsidRPr="004D75DA">
        <w:rPr>
          <w:rFonts w:ascii="Arial" w:eastAsia="Arial" w:hAnsi="Arial" w:cs="Arial"/>
          <w:b/>
          <w:bCs/>
          <w:color w:val="000000" w:themeColor="text1"/>
          <w:sz w:val="22"/>
          <w:szCs w:val="22"/>
        </w:rPr>
        <w:t xml:space="preserve">Grado de prudencia y diligencia con que se hayan atendido los deberes o se hayan aplicado las normas legales pertinentes: </w:t>
      </w:r>
      <w:r w:rsidRPr="004D75DA">
        <w:rPr>
          <w:rFonts w:ascii="Arial" w:eastAsia="Arial" w:hAnsi="Arial" w:cs="Arial"/>
          <w:color w:val="000000" w:themeColor="text1"/>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72DADA39" w14:textId="77777777" w:rsidR="009A7B55" w:rsidRPr="004D75DA" w:rsidRDefault="009A7B55">
      <w:pPr>
        <w:jc w:val="both"/>
        <w:rPr>
          <w:rFonts w:ascii="Arial" w:eastAsia="Arial" w:hAnsi="Arial" w:cs="Arial"/>
          <w:color w:val="000000" w:themeColor="text1"/>
          <w:sz w:val="22"/>
          <w:szCs w:val="22"/>
        </w:rPr>
      </w:pPr>
    </w:p>
    <w:p w14:paraId="50F2AFF2" w14:textId="77777777" w:rsidR="009A7B55" w:rsidRPr="004D75DA" w:rsidRDefault="00F4478C">
      <w:pPr>
        <w:jc w:val="both"/>
        <w:rPr>
          <w:rFonts w:ascii="Arial" w:eastAsia="Arial" w:hAnsi="Arial" w:cs="Arial"/>
          <w:color w:val="000000" w:themeColor="text1"/>
          <w:sz w:val="22"/>
          <w:szCs w:val="22"/>
        </w:rPr>
      </w:pPr>
      <w:r w:rsidRPr="004D75DA">
        <w:rPr>
          <w:rFonts w:ascii="Arial" w:eastAsia="Arial" w:hAnsi="Arial" w:cs="Arial"/>
          <w:color w:val="000000" w:themeColor="text1"/>
          <w:sz w:val="22"/>
          <w:szCs w:val="22"/>
        </w:rPr>
        <w:t xml:space="preserve">Bajo este entendido, se hace necesario resaltar, que en la presente actuación administrativa de seguimiento se evidenció que la sociedad enajenadora </w:t>
      </w:r>
      <w:r w:rsidR="00E15768" w:rsidRPr="004D75DA">
        <w:rPr>
          <w:rFonts w:ascii="Arial" w:hAnsi="Arial" w:cs="Arial"/>
          <w:bCs/>
          <w:color w:val="000000" w:themeColor="text1"/>
        </w:rPr>
        <w:t>IMPULSA COLOMBIA S.A.S- EN TOMA DE POSESIÓN</w:t>
      </w:r>
      <w:r w:rsidR="00E15768" w:rsidRPr="004D75DA">
        <w:rPr>
          <w:rFonts w:ascii="Arial" w:eastAsia="Arial" w:hAnsi="Arial" w:cs="Arial"/>
          <w:color w:val="000000" w:themeColor="text1"/>
          <w:sz w:val="22"/>
          <w:szCs w:val="22"/>
        </w:rPr>
        <w:t xml:space="preserve"> </w:t>
      </w:r>
      <w:r w:rsidRPr="004D75DA">
        <w:rPr>
          <w:rFonts w:ascii="Arial" w:eastAsia="Arial" w:hAnsi="Arial" w:cs="Arial"/>
          <w:color w:val="000000" w:themeColor="text1"/>
          <w:sz w:val="22"/>
          <w:szCs w:val="22"/>
        </w:rPr>
        <w:t>no logró demostrar un grado de prudencia y diligencia con el que se hayan atendido los deberes, en tanto no allegó prueba que demuestre las actividades encaminadas a la subsanación de los hechos establecidos en la resolución 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w:t>
      </w:r>
    </w:p>
    <w:p w14:paraId="0954BED8" w14:textId="77777777" w:rsidR="009A7B55" w:rsidRPr="004D75DA" w:rsidRDefault="009A7B55">
      <w:pPr>
        <w:jc w:val="both"/>
        <w:rPr>
          <w:rFonts w:ascii="Arial" w:eastAsia="Arial" w:hAnsi="Arial" w:cs="Arial"/>
          <w:color w:val="000000" w:themeColor="text1"/>
          <w:sz w:val="22"/>
          <w:szCs w:val="22"/>
        </w:rPr>
      </w:pPr>
    </w:p>
    <w:p w14:paraId="132A157A" w14:textId="77777777" w:rsidR="009A7B55" w:rsidRPr="004D75DA" w:rsidRDefault="00F4478C">
      <w:pPr>
        <w:jc w:val="both"/>
        <w:rPr>
          <w:rFonts w:ascii="Arial" w:eastAsia="Arial" w:hAnsi="Arial" w:cs="Arial"/>
          <w:color w:val="000000" w:themeColor="text1"/>
          <w:sz w:val="22"/>
          <w:szCs w:val="22"/>
        </w:rPr>
      </w:pPr>
      <w:r w:rsidRPr="004D75DA">
        <w:rPr>
          <w:rFonts w:ascii="Arial" w:eastAsia="Arial" w:hAnsi="Arial" w:cs="Arial"/>
          <w:b/>
          <w:bCs/>
          <w:color w:val="000000" w:themeColor="text1"/>
          <w:sz w:val="22"/>
          <w:szCs w:val="22"/>
        </w:rPr>
        <w:t>Renuencia o desacato en el cumplimiento de las órdenes impartidas por la autoridad competente:</w:t>
      </w:r>
      <w:r w:rsidRPr="004D75DA">
        <w:rPr>
          <w:rFonts w:ascii="Arial" w:eastAsia="Arial" w:hAnsi="Arial" w:cs="Arial"/>
          <w:color w:val="000000" w:themeColor="text1"/>
          <w:sz w:val="22"/>
          <w:szCs w:val="22"/>
        </w:rPr>
        <w:t xml:space="preserve"> En el curso de la actuación administrativa de seguimiento se evidencia que la sociedad enajenadora </w:t>
      </w:r>
      <w:r w:rsidR="00E15768" w:rsidRPr="004D75DA">
        <w:rPr>
          <w:rFonts w:ascii="Arial" w:hAnsi="Arial" w:cs="Arial"/>
          <w:bCs/>
          <w:color w:val="000000" w:themeColor="text1"/>
        </w:rPr>
        <w:t>IMPULSA COLOMBIA S.A.S- EN TOMA DE POSESIÓN</w:t>
      </w:r>
      <w:r w:rsidRPr="004D75DA">
        <w:rPr>
          <w:rFonts w:ascii="Arial" w:eastAsia="Arial" w:hAnsi="Arial" w:cs="Arial"/>
          <w:color w:val="000000" w:themeColor="text1"/>
          <w:sz w:val="22"/>
          <w:szCs w:val="22"/>
        </w:rPr>
        <w:t>., ha incumplido la orden de hacer impuesta en la Resolución No.</w:t>
      </w:r>
      <w:r w:rsidR="0062134D" w:rsidRPr="004D75DA">
        <w:rPr>
          <w:rFonts w:ascii="Arial" w:eastAsia="Arial" w:hAnsi="Arial" w:cs="Arial"/>
          <w:color w:val="000000" w:themeColor="text1"/>
          <w:sz w:val="22"/>
          <w:szCs w:val="22"/>
        </w:rPr>
        <w:t xml:space="preserve"> 2367 del 03 de octubre de </w:t>
      </w:r>
      <w:r w:rsidR="0062134D" w:rsidRPr="004D75DA">
        <w:rPr>
          <w:rFonts w:ascii="Arial" w:eastAsia="Arial" w:hAnsi="Arial" w:cs="Arial"/>
          <w:color w:val="000000" w:themeColor="text1"/>
          <w:sz w:val="22"/>
          <w:szCs w:val="22"/>
        </w:rPr>
        <w:lastRenderedPageBreak/>
        <w:t>2023</w:t>
      </w:r>
      <w:r w:rsidRPr="004D75DA">
        <w:rPr>
          <w:rFonts w:ascii="Arial" w:eastAsia="Arial" w:hAnsi="Arial" w:cs="Arial"/>
          <w:color w:val="000000" w:themeColor="text1"/>
          <w:sz w:val="22"/>
          <w:szCs w:val="22"/>
        </w:rPr>
        <w:t>, impartida por este Despacho, razón por la cual, la acá sancionado se encuentra inmersa en esta conducta.</w:t>
      </w:r>
    </w:p>
    <w:p w14:paraId="508694DA" w14:textId="77777777" w:rsidR="009A7B55" w:rsidRPr="004D75DA" w:rsidRDefault="009A7B55">
      <w:pPr>
        <w:jc w:val="both"/>
        <w:rPr>
          <w:rFonts w:ascii="Arial" w:eastAsia="Arial" w:hAnsi="Arial" w:cs="Arial"/>
          <w:color w:val="000000" w:themeColor="text1"/>
          <w:sz w:val="22"/>
          <w:szCs w:val="22"/>
        </w:rPr>
      </w:pPr>
    </w:p>
    <w:p w14:paraId="56095D7D" w14:textId="77777777" w:rsidR="009A7B55" w:rsidRPr="004D75DA" w:rsidRDefault="00F4478C">
      <w:pPr>
        <w:jc w:val="both"/>
        <w:rPr>
          <w:rFonts w:ascii="Arial" w:eastAsia="Arial" w:hAnsi="Arial" w:cs="Arial"/>
          <w:color w:val="000000" w:themeColor="text1"/>
          <w:sz w:val="22"/>
          <w:szCs w:val="22"/>
        </w:rPr>
      </w:pPr>
      <w:r w:rsidRPr="004D75DA">
        <w:rPr>
          <w:rFonts w:ascii="Arial" w:eastAsia="Arial" w:hAnsi="Arial" w:cs="Arial"/>
          <w:b/>
          <w:bCs/>
          <w:color w:val="000000" w:themeColor="text1"/>
          <w:sz w:val="22"/>
          <w:szCs w:val="22"/>
        </w:rPr>
        <w:t>Reconocimiento o aceptación expresa de la infracción antes del decreto de pruebas</w:t>
      </w:r>
      <w:r w:rsidRPr="004D75DA">
        <w:rPr>
          <w:rFonts w:ascii="Arial" w:eastAsia="Arial" w:hAnsi="Arial" w:cs="Arial"/>
          <w:color w:val="000000" w:themeColor="text1"/>
          <w:sz w:val="22"/>
          <w:szCs w:val="22"/>
        </w:rPr>
        <w:t>: En el curso de la presente actuación administrativa de seguimiento la citada conducta ya fue valorada en la etapa procesal correspondiente a la investigación que culminó con la orden de hacer contenida en la Resolución No.</w:t>
      </w:r>
      <w:r w:rsidR="0062134D" w:rsidRPr="004D75DA">
        <w:rPr>
          <w:rFonts w:ascii="Arial" w:eastAsia="Arial" w:hAnsi="Arial" w:cs="Arial"/>
          <w:color w:val="000000" w:themeColor="text1"/>
          <w:sz w:val="22"/>
          <w:szCs w:val="22"/>
        </w:rPr>
        <w:t xml:space="preserve"> 2367 del 03 de octubre de 2023</w:t>
      </w:r>
      <w:r w:rsidRPr="004D75DA">
        <w:rPr>
          <w:rFonts w:ascii="Arial" w:eastAsia="Arial" w:hAnsi="Arial" w:cs="Arial"/>
          <w:color w:val="000000" w:themeColor="text1"/>
          <w:sz w:val="22"/>
          <w:szCs w:val="22"/>
        </w:rPr>
        <w:t>, razón por la cual, este criterio no resulta aplicable en la presente instancia.</w:t>
      </w:r>
    </w:p>
    <w:p w14:paraId="40546CA3" w14:textId="77777777" w:rsidR="009A7B55" w:rsidRDefault="009A7B55">
      <w:pPr>
        <w:jc w:val="both"/>
        <w:rPr>
          <w:rFonts w:ascii="Arial" w:eastAsia="Arial" w:hAnsi="Arial" w:cs="Arial"/>
          <w:sz w:val="22"/>
          <w:szCs w:val="22"/>
          <w:highlight w:val="white"/>
        </w:rPr>
      </w:pPr>
    </w:p>
    <w:p w14:paraId="01D87618" w14:textId="77777777" w:rsidR="009A7B55" w:rsidRDefault="00F4478C">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68373821" w14:textId="77777777" w:rsidR="009A7B55" w:rsidRDefault="009A7B55">
      <w:pPr>
        <w:tabs>
          <w:tab w:val="left" w:pos="5982"/>
        </w:tabs>
        <w:jc w:val="both"/>
        <w:rPr>
          <w:rFonts w:ascii="Arial" w:eastAsia="Arial" w:hAnsi="Arial" w:cs="Arial"/>
          <w:sz w:val="22"/>
          <w:szCs w:val="22"/>
          <w:highlight w:val="white"/>
        </w:rPr>
      </w:pPr>
    </w:p>
    <w:p w14:paraId="297139C9" w14:textId="77777777" w:rsidR="009A7B55" w:rsidRDefault="00F4478C">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77C29ECB" w14:textId="77777777" w:rsidR="009A7B55" w:rsidRDefault="009A7B55">
      <w:pPr>
        <w:jc w:val="both"/>
        <w:rPr>
          <w:rFonts w:ascii="Arial" w:eastAsia="Arial" w:hAnsi="Arial" w:cs="Arial"/>
          <w:sz w:val="22"/>
          <w:szCs w:val="22"/>
          <w:highlight w:val="white"/>
        </w:rPr>
      </w:pPr>
    </w:p>
    <w:p w14:paraId="0052DC98" w14:textId="77777777" w:rsidR="009A7B55" w:rsidRPr="004B0C86" w:rsidRDefault="00F4478C">
      <w:pPr>
        <w:jc w:val="both"/>
        <w:rPr>
          <w:rFonts w:ascii="Arial" w:eastAsia="Arial" w:hAnsi="Arial" w:cs="Arial"/>
          <w:sz w:val="22"/>
          <w:szCs w:val="22"/>
          <w:highlight w:val="white"/>
        </w:rPr>
      </w:pPr>
      <w:r w:rsidRPr="004B0C86">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5E556AA" w14:textId="77777777" w:rsidR="009A7B55" w:rsidRPr="004B0C86" w:rsidRDefault="009A7B55">
      <w:pPr>
        <w:jc w:val="both"/>
        <w:rPr>
          <w:rFonts w:ascii="Arial" w:eastAsia="Arial" w:hAnsi="Arial" w:cs="Arial"/>
          <w:sz w:val="22"/>
          <w:szCs w:val="22"/>
          <w:highlight w:val="white"/>
        </w:rPr>
      </w:pPr>
    </w:p>
    <w:p w14:paraId="4A3A6803" w14:textId="77777777" w:rsidR="009A7B55" w:rsidRPr="004B0C86" w:rsidRDefault="00F4478C">
      <w:pPr>
        <w:jc w:val="both"/>
        <w:rPr>
          <w:rFonts w:ascii="Arial" w:eastAsia="Arial" w:hAnsi="Arial" w:cs="Arial"/>
          <w:sz w:val="22"/>
          <w:szCs w:val="22"/>
          <w:highlight w:val="white"/>
        </w:rPr>
      </w:pPr>
      <w:r w:rsidRPr="004B0C86">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sidRPr="004B0C86">
        <w:rPr>
          <w:rFonts w:ascii="Arial" w:eastAsia="Arial" w:hAnsi="Arial" w:cs="Arial"/>
          <w:sz w:val="22"/>
          <w:szCs w:val="22"/>
          <w:highlight w:val="white"/>
          <w:vertAlign w:val="superscript"/>
        </w:rPr>
        <w:footnoteReference w:id="1"/>
      </w:r>
      <w:r w:rsidRPr="004B0C86">
        <w:rPr>
          <w:rFonts w:ascii="Arial" w:eastAsia="Arial" w:hAnsi="Arial" w:cs="Arial"/>
          <w:sz w:val="22"/>
          <w:szCs w:val="22"/>
          <w:highlight w:val="white"/>
        </w:rPr>
        <w:t xml:space="preserve">. </w:t>
      </w:r>
    </w:p>
    <w:p w14:paraId="31DE3427" w14:textId="77777777" w:rsidR="009A7B55" w:rsidRPr="004B0C86" w:rsidRDefault="009A7B55">
      <w:pPr>
        <w:jc w:val="both"/>
        <w:rPr>
          <w:rFonts w:ascii="Arial" w:eastAsia="Arial" w:hAnsi="Arial" w:cs="Arial"/>
          <w:sz w:val="22"/>
          <w:szCs w:val="22"/>
          <w:highlight w:val="white"/>
        </w:rPr>
      </w:pPr>
    </w:p>
    <w:p w14:paraId="34837809" w14:textId="77777777" w:rsidR="009A7B55" w:rsidRPr="004B0C86" w:rsidRDefault="00F4478C">
      <w:pPr>
        <w:tabs>
          <w:tab w:val="left" w:pos="4253"/>
          <w:tab w:val="right" w:pos="8504"/>
        </w:tabs>
        <w:jc w:val="both"/>
        <w:rPr>
          <w:rFonts w:ascii="Arial" w:eastAsia="Arial" w:hAnsi="Arial" w:cs="Arial"/>
          <w:sz w:val="22"/>
          <w:szCs w:val="22"/>
        </w:rPr>
      </w:pPr>
      <w:r w:rsidRPr="004B0C86">
        <w:rPr>
          <w:rFonts w:ascii="Arial" w:eastAsia="Arial" w:hAnsi="Arial" w:cs="Arial"/>
          <w:sz w:val="22"/>
          <w:szCs w:val="22"/>
        </w:rPr>
        <w:t>Para la actualización de la sanción se da aplicación a la siguiente fórmula:</w:t>
      </w:r>
    </w:p>
    <w:p w14:paraId="32A0D021" w14:textId="77777777" w:rsidR="009A7B55" w:rsidRPr="004B0C86" w:rsidRDefault="009A7B55">
      <w:pPr>
        <w:tabs>
          <w:tab w:val="left" w:pos="4253"/>
          <w:tab w:val="right" w:pos="8504"/>
        </w:tabs>
        <w:jc w:val="both"/>
        <w:rPr>
          <w:rFonts w:ascii="Arial" w:eastAsia="Arial" w:hAnsi="Arial" w:cs="Arial"/>
          <w:sz w:val="22"/>
          <w:szCs w:val="22"/>
        </w:rPr>
      </w:pPr>
    </w:p>
    <w:p w14:paraId="5E5D5A2D" w14:textId="78882E34" w:rsidR="009A7B55" w:rsidRPr="004B0C86" w:rsidRDefault="00F4478C">
      <w:pPr>
        <w:jc w:val="center"/>
        <w:rPr>
          <w:rFonts w:ascii="Arial" w:eastAsia="Arial" w:hAnsi="Arial" w:cs="Arial"/>
          <w:sz w:val="22"/>
          <w:szCs w:val="22"/>
          <w:lang w:val="en-US"/>
        </w:rPr>
      </w:pPr>
      <w:r w:rsidRPr="004B0C86">
        <w:rPr>
          <w:rFonts w:ascii="Arial" w:eastAsia="Arial" w:hAnsi="Arial" w:cs="Arial"/>
          <w:b/>
          <w:bCs/>
          <w:sz w:val="22"/>
          <w:szCs w:val="22"/>
        </w:rPr>
        <w:lastRenderedPageBreak/>
        <w:t xml:space="preserve">        </w:t>
      </w:r>
      <w:r w:rsidRPr="004B0C86">
        <w:rPr>
          <w:rFonts w:ascii="Arial" w:eastAsia="Arial" w:hAnsi="Arial" w:cs="Arial"/>
          <w:b/>
          <w:bCs/>
          <w:sz w:val="22"/>
          <w:szCs w:val="22"/>
          <w:lang w:val="en-US"/>
        </w:rPr>
        <w:t>(</w:t>
      </w:r>
      <w:r w:rsidRPr="004B0C86">
        <w:rPr>
          <w:rFonts w:ascii="Arial" w:eastAsia="Arial" w:hAnsi="Arial" w:cs="Arial"/>
          <w:sz w:val="22"/>
          <w:szCs w:val="22"/>
          <w:lang w:val="en-US"/>
        </w:rPr>
        <w:t>IPC-F) 15</w:t>
      </w:r>
      <w:r w:rsidR="004B0C86" w:rsidRPr="004B0C86">
        <w:rPr>
          <w:rFonts w:ascii="Arial" w:eastAsia="Arial" w:hAnsi="Arial" w:cs="Arial"/>
          <w:sz w:val="22"/>
          <w:szCs w:val="22"/>
          <w:lang w:val="en-US"/>
        </w:rPr>
        <w:t>4,07</w:t>
      </w:r>
    </w:p>
    <w:p w14:paraId="3E596888" w14:textId="6FA8DDF0" w:rsidR="009A7B55" w:rsidRPr="004B0C86" w:rsidRDefault="00F4478C">
      <w:pPr>
        <w:jc w:val="center"/>
        <w:rPr>
          <w:rFonts w:ascii="Arial" w:eastAsia="Arial" w:hAnsi="Arial" w:cs="Arial"/>
          <w:sz w:val="22"/>
          <w:szCs w:val="22"/>
          <w:lang w:val="es-CO"/>
        </w:rPr>
      </w:pPr>
      <w:r w:rsidRPr="004B0C86">
        <w:rPr>
          <w:rFonts w:ascii="Arial" w:eastAsia="Arial" w:hAnsi="Arial" w:cs="Arial"/>
          <w:sz w:val="22"/>
          <w:szCs w:val="22"/>
          <w:lang w:val="en-US"/>
        </w:rPr>
        <w:t>VP= (VH) $</w:t>
      </w:r>
      <w:r w:rsidR="00B70087" w:rsidRPr="004B0C86">
        <w:rPr>
          <w:rFonts w:ascii="Arial" w:eastAsia="Arial" w:hAnsi="Arial" w:cs="Arial"/>
          <w:sz w:val="22"/>
          <w:szCs w:val="22"/>
          <w:lang w:val="en-US"/>
        </w:rPr>
        <w:t>500.000 --</w:t>
      </w:r>
      <w:r w:rsidRPr="004B0C86">
        <w:rPr>
          <w:rFonts w:ascii="Arial" w:eastAsia="Arial" w:hAnsi="Arial" w:cs="Arial"/>
          <w:sz w:val="22"/>
          <w:szCs w:val="22"/>
          <w:lang w:val="es-CO"/>
        </w:rPr>
        <w:t>---------------------- = $</w:t>
      </w:r>
      <w:r w:rsidR="004B0C86" w:rsidRPr="004B0C86">
        <w:rPr>
          <w:rFonts w:ascii="Arial" w:hAnsi="Arial" w:cs="Arial"/>
          <w:sz w:val="22"/>
          <w:szCs w:val="22"/>
          <w:lang w:val="en-US"/>
        </w:rPr>
        <w:t>111.6</w:t>
      </w:r>
      <w:r w:rsidR="0021762D">
        <w:rPr>
          <w:rFonts w:ascii="Arial" w:hAnsi="Arial" w:cs="Arial"/>
          <w:sz w:val="22"/>
          <w:szCs w:val="22"/>
          <w:lang w:val="en-US"/>
        </w:rPr>
        <w:t>4</w:t>
      </w:r>
      <w:r w:rsidR="004B0C86" w:rsidRPr="004B0C86">
        <w:rPr>
          <w:rFonts w:ascii="Arial" w:hAnsi="Arial" w:cs="Arial"/>
          <w:sz w:val="22"/>
          <w:szCs w:val="22"/>
          <w:lang w:val="en-US"/>
        </w:rPr>
        <w:t>4.928</w:t>
      </w:r>
      <w:r w:rsidRPr="004B0C86">
        <w:rPr>
          <w:rFonts w:ascii="Arial" w:eastAsia="Arial" w:hAnsi="Arial" w:cs="Arial"/>
          <w:sz w:val="22"/>
          <w:szCs w:val="22"/>
          <w:lang w:val="es-CO"/>
        </w:rPr>
        <w:t xml:space="preserve"> </w:t>
      </w:r>
    </w:p>
    <w:p w14:paraId="070C10BC" w14:textId="77777777" w:rsidR="009A7B55" w:rsidRPr="004B0C86" w:rsidRDefault="00F4478C">
      <w:pPr>
        <w:jc w:val="center"/>
        <w:rPr>
          <w:rFonts w:ascii="Arial" w:eastAsia="Arial" w:hAnsi="Arial" w:cs="Arial"/>
          <w:sz w:val="22"/>
          <w:szCs w:val="22"/>
          <w:lang w:val="es-CO"/>
        </w:rPr>
      </w:pPr>
      <w:r w:rsidRPr="004B0C86">
        <w:rPr>
          <w:rFonts w:ascii="Arial" w:eastAsia="Arial" w:hAnsi="Arial" w:cs="Arial"/>
          <w:sz w:val="22"/>
          <w:szCs w:val="22"/>
          <w:lang w:val="es-CO"/>
        </w:rPr>
        <w:t xml:space="preserve">       (IPC-I) 0,69</w:t>
      </w:r>
    </w:p>
    <w:p w14:paraId="74EAC247" w14:textId="77777777" w:rsidR="009A7B55" w:rsidRPr="004B0C86" w:rsidRDefault="009A7B55">
      <w:pPr>
        <w:widowControl w:val="0"/>
        <w:tabs>
          <w:tab w:val="left" w:pos="4253"/>
        </w:tabs>
        <w:jc w:val="both"/>
        <w:rPr>
          <w:rFonts w:ascii="Arial" w:eastAsia="Arial" w:hAnsi="Arial" w:cs="Arial"/>
          <w:sz w:val="22"/>
          <w:szCs w:val="22"/>
          <w:lang w:val="es-CO"/>
        </w:rPr>
      </w:pPr>
    </w:p>
    <w:p w14:paraId="6D2C10A8" w14:textId="77777777" w:rsidR="009A7B55" w:rsidRPr="004B0C86" w:rsidRDefault="00F4478C">
      <w:pPr>
        <w:widowControl w:val="0"/>
        <w:tabs>
          <w:tab w:val="left" w:pos="4253"/>
        </w:tabs>
        <w:jc w:val="both"/>
        <w:rPr>
          <w:rFonts w:ascii="Arial" w:eastAsia="Arial" w:hAnsi="Arial" w:cs="Arial"/>
          <w:sz w:val="22"/>
          <w:szCs w:val="22"/>
        </w:rPr>
      </w:pPr>
      <w:r w:rsidRPr="004B0C86">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4E87E867" w14:textId="77777777" w:rsidR="009A7B55" w:rsidRPr="004B0C86" w:rsidRDefault="009A7B55">
      <w:pPr>
        <w:tabs>
          <w:tab w:val="left" w:pos="4253"/>
          <w:tab w:val="right" w:pos="8504"/>
        </w:tabs>
        <w:jc w:val="both"/>
        <w:rPr>
          <w:rFonts w:ascii="Arial" w:eastAsia="Arial" w:hAnsi="Arial" w:cs="Arial"/>
          <w:sz w:val="22"/>
          <w:szCs w:val="22"/>
        </w:rPr>
      </w:pPr>
    </w:p>
    <w:p w14:paraId="376EEC8D" w14:textId="2CC46DE5" w:rsidR="004B0C86" w:rsidRPr="004B0C86" w:rsidRDefault="004B0C86" w:rsidP="004B0C86">
      <w:pPr>
        <w:jc w:val="both"/>
        <w:rPr>
          <w:rFonts w:ascii="Arial" w:hAnsi="Arial" w:cs="Arial"/>
          <w:sz w:val="22"/>
          <w:szCs w:val="22"/>
          <w:lang w:val="es-CO" w:eastAsia="es-ES"/>
        </w:rPr>
      </w:pPr>
      <w:r w:rsidRPr="004B0C86">
        <w:rPr>
          <w:rFonts w:ascii="Arial" w:hAnsi="Arial" w:cs="Arial"/>
          <w:sz w:val="22"/>
          <w:szCs w:val="22"/>
        </w:rPr>
        <w:t xml:space="preserve">Por lo tanto, de acuerdo con la formula enunciada anteriormente, el valor correspondiente a los DIEZ MIL PESOS ($10.000) M/CTE, que indexados a la fecha corresponden a </w:t>
      </w:r>
      <w:r w:rsidRPr="004B0C86">
        <w:rPr>
          <w:rFonts w:ascii="Arial" w:hAnsi="Arial" w:cs="Arial"/>
          <w:sz w:val="22"/>
          <w:szCs w:val="22"/>
          <w:lang w:val="es-CO" w:eastAsia="es-ES"/>
        </w:rPr>
        <w:t>DOS MILLONES DOSCIENTOS TREINTA Y DOS MIL OCHOCIENTOS NOVENTA Y NUEVE PESOS</w:t>
      </w:r>
      <w:r w:rsidRPr="004B0C86">
        <w:rPr>
          <w:rFonts w:ascii="Arial" w:hAnsi="Arial" w:cs="Arial"/>
          <w:sz w:val="22"/>
          <w:szCs w:val="22"/>
          <w:lang w:val="es-CO"/>
        </w:rPr>
        <w:t xml:space="preserve"> </w:t>
      </w:r>
      <w:r w:rsidRPr="004B0C86">
        <w:rPr>
          <w:rFonts w:ascii="Arial" w:hAnsi="Arial" w:cs="Arial"/>
          <w:sz w:val="22"/>
          <w:szCs w:val="22"/>
        </w:rPr>
        <w:t xml:space="preserve">($2.232.899) M/CTE, y los QUINIENTOS MIL PESOS ($500.000) M/CTE, que corresponden a </w:t>
      </w:r>
      <w:r w:rsidRPr="004B0C86">
        <w:rPr>
          <w:rFonts w:ascii="Arial" w:hAnsi="Arial" w:cs="Arial"/>
          <w:sz w:val="22"/>
          <w:szCs w:val="22"/>
          <w:lang w:val="es-CO" w:eastAsia="es-ES"/>
        </w:rPr>
        <w:t xml:space="preserve">CIENTO ONCE MILLONES SEISCIENTOS </w:t>
      </w:r>
      <w:r w:rsidR="0021762D">
        <w:rPr>
          <w:rFonts w:ascii="Arial" w:hAnsi="Arial" w:cs="Arial"/>
          <w:sz w:val="22"/>
          <w:szCs w:val="22"/>
          <w:lang w:val="es-CO" w:eastAsia="es-ES"/>
        </w:rPr>
        <w:t>CUARENTA</w:t>
      </w:r>
      <w:r w:rsidRPr="004B0C86">
        <w:rPr>
          <w:rFonts w:ascii="Arial" w:hAnsi="Arial" w:cs="Arial"/>
          <w:sz w:val="22"/>
          <w:szCs w:val="22"/>
          <w:lang w:val="es-CO" w:eastAsia="es-ES"/>
        </w:rPr>
        <w:t xml:space="preserve"> Y CUATRO MIL NOVECIENTOS VEINTIOCHO PESOS</w:t>
      </w:r>
      <w:r w:rsidRPr="004B0C86">
        <w:rPr>
          <w:rFonts w:ascii="Arial" w:hAnsi="Arial" w:cs="Arial"/>
          <w:sz w:val="22"/>
          <w:szCs w:val="22"/>
          <w:lang w:val="es-CO"/>
        </w:rPr>
        <w:t xml:space="preserve"> </w:t>
      </w:r>
      <w:r w:rsidRPr="004B0C86">
        <w:rPr>
          <w:rFonts w:ascii="Arial" w:hAnsi="Arial" w:cs="Arial"/>
          <w:sz w:val="22"/>
          <w:szCs w:val="22"/>
        </w:rPr>
        <w:t>($</w:t>
      </w:r>
      <w:r w:rsidRPr="0021762D">
        <w:rPr>
          <w:rFonts w:ascii="Arial" w:hAnsi="Arial" w:cs="Arial"/>
          <w:sz w:val="22"/>
          <w:szCs w:val="22"/>
          <w:lang w:val="es-CO"/>
        </w:rPr>
        <w:t>111.6</w:t>
      </w:r>
      <w:r w:rsidR="0021762D">
        <w:rPr>
          <w:rFonts w:ascii="Arial" w:hAnsi="Arial" w:cs="Arial"/>
          <w:sz w:val="22"/>
          <w:szCs w:val="22"/>
          <w:lang w:val="es-CO"/>
        </w:rPr>
        <w:t>4</w:t>
      </w:r>
      <w:r w:rsidRPr="0021762D">
        <w:rPr>
          <w:rFonts w:ascii="Arial" w:hAnsi="Arial" w:cs="Arial"/>
          <w:sz w:val="22"/>
          <w:szCs w:val="22"/>
          <w:lang w:val="es-CO"/>
        </w:rPr>
        <w:t>4.928</w:t>
      </w:r>
      <w:r w:rsidRPr="004B0C86">
        <w:rPr>
          <w:rFonts w:ascii="Arial" w:hAnsi="Arial" w:cs="Arial"/>
          <w:sz w:val="22"/>
          <w:szCs w:val="22"/>
        </w:rPr>
        <w:t>) M/CTE, lo anterior nos ilustra respecto de los límites de la sanción, más no respecto de la multa a imponer.</w:t>
      </w:r>
    </w:p>
    <w:p w14:paraId="3FDF8F40" w14:textId="77777777" w:rsidR="009A7B55" w:rsidRPr="004B0C86" w:rsidRDefault="009A7B55">
      <w:pPr>
        <w:pBdr>
          <w:top w:val="nil"/>
          <w:left w:val="nil"/>
          <w:bottom w:val="nil"/>
          <w:right w:val="nil"/>
          <w:between w:val="nil"/>
        </w:pBdr>
        <w:tabs>
          <w:tab w:val="center" w:pos="4419"/>
          <w:tab w:val="right" w:pos="8838"/>
          <w:tab w:val="left" w:pos="4253"/>
        </w:tabs>
        <w:jc w:val="both"/>
        <w:rPr>
          <w:rFonts w:ascii="Arial" w:eastAsia="Arial" w:hAnsi="Arial" w:cs="Arial"/>
        </w:rPr>
      </w:pPr>
    </w:p>
    <w:p w14:paraId="7E875F4A" w14:textId="098C91F7" w:rsidR="009A7B55" w:rsidRPr="004B0C86" w:rsidRDefault="00F4478C">
      <w:pPr>
        <w:tabs>
          <w:tab w:val="left" w:pos="3716"/>
        </w:tabs>
        <w:jc w:val="both"/>
        <w:rPr>
          <w:rFonts w:ascii="Arial" w:eastAsia="Arial" w:hAnsi="Arial" w:cs="Arial"/>
          <w:sz w:val="22"/>
          <w:szCs w:val="22"/>
        </w:rPr>
      </w:pPr>
      <w:r w:rsidRPr="004B0C86">
        <w:rPr>
          <w:rFonts w:ascii="Arial" w:eastAsia="Arial" w:hAnsi="Arial" w:cs="Arial"/>
          <w:sz w:val="22"/>
          <w:szCs w:val="22"/>
          <w:highlight w:val="white"/>
        </w:rPr>
        <w:t xml:space="preserve">Por lo anterior, </w:t>
      </w:r>
      <w:r w:rsidRPr="004B0C86">
        <w:rPr>
          <w:rFonts w:ascii="Arial" w:eastAsia="Arial" w:hAnsi="Arial" w:cs="Arial"/>
          <w:sz w:val="22"/>
          <w:szCs w:val="22"/>
        </w:rPr>
        <w:t>teniendo en cuenta que en el derecho administrativo el bien jurídico protegido es el “</w:t>
      </w:r>
      <w:r w:rsidRPr="004B0C86">
        <w:rPr>
          <w:rFonts w:ascii="Arial" w:eastAsia="Arial" w:hAnsi="Arial" w:cs="Arial"/>
          <w:i/>
          <w:iCs/>
          <w:sz w:val="22"/>
          <w:szCs w:val="22"/>
        </w:rPr>
        <w:t>cumplimiento de la legalidad</w:t>
      </w:r>
      <w:r w:rsidRPr="004B0C86">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4B0C86">
        <w:rPr>
          <w:rFonts w:ascii="Arial" w:eastAsia="Arial" w:hAnsi="Arial" w:cs="Arial"/>
          <w:i/>
          <w:iCs/>
          <w:sz w:val="22"/>
          <w:szCs w:val="22"/>
        </w:rPr>
        <w:t>reproche recae sobre la mera conducta</w:t>
      </w:r>
      <w:r w:rsidRPr="004B0C86">
        <w:rPr>
          <w:rFonts w:ascii="Arial" w:eastAsia="Arial" w:hAnsi="Arial" w:cs="Arial"/>
          <w:sz w:val="22"/>
          <w:szCs w:val="22"/>
        </w:rPr>
        <w:t>”, o en otras palabras, sobre el incumplimiento de la norma</w:t>
      </w:r>
      <w:r w:rsidRPr="004B0C86">
        <w:rPr>
          <w:rFonts w:ascii="Arial" w:eastAsia="Arial" w:hAnsi="Arial" w:cs="Arial"/>
          <w:sz w:val="22"/>
          <w:szCs w:val="22"/>
          <w:vertAlign w:val="superscript"/>
        </w:rPr>
        <w:footnoteReference w:id="2"/>
      </w:r>
      <w:r w:rsidRPr="004B0C86">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4B0C86">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sidRPr="004B0C86">
        <w:rPr>
          <w:rFonts w:ascii="Arial" w:eastAsia="Arial" w:hAnsi="Arial" w:cs="Arial"/>
          <w:sz w:val="22"/>
          <w:szCs w:val="22"/>
        </w:rPr>
        <w:t xml:space="preserve">por valor de </w:t>
      </w:r>
      <w:r w:rsidR="0021762D">
        <w:rPr>
          <w:rFonts w:ascii="Arial" w:eastAsia="Arial" w:hAnsi="Arial" w:cs="Arial"/>
          <w:sz w:val="22"/>
          <w:szCs w:val="22"/>
        </w:rPr>
        <w:t>SETENTA Y CINCO MIL PESOS</w:t>
      </w:r>
      <w:r w:rsidRPr="004B0C86">
        <w:rPr>
          <w:rFonts w:ascii="Arial" w:eastAsia="Arial" w:hAnsi="Arial" w:cs="Arial"/>
          <w:sz w:val="22"/>
          <w:szCs w:val="22"/>
        </w:rPr>
        <w:t xml:space="preserve"> ($</w:t>
      </w:r>
      <w:r w:rsidR="0021762D">
        <w:rPr>
          <w:rFonts w:ascii="Arial" w:eastAsia="Arial" w:hAnsi="Arial" w:cs="Arial"/>
          <w:sz w:val="22"/>
          <w:szCs w:val="22"/>
        </w:rPr>
        <w:t>7</w:t>
      </w:r>
      <w:r w:rsidR="008D3256" w:rsidRPr="004B0C86">
        <w:rPr>
          <w:rFonts w:ascii="Arial" w:eastAsia="Arial" w:hAnsi="Arial" w:cs="Arial"/>
          <w:sz w:val="22"/>
          <w:szCs w:val="22"/>
        </w:rPr>
        <w:t>5</w:t>
      </w:r>
      <w:r w:rsidRPr="004B0C86">
        <w:rPr>
          <w:rFonts w:ascii="Arial" w:eastAsia="Arial" w:hAnsi="Arial" w:cs="Arial"/>
          <w:sz w:val="22"/>
          <w:szCs w:val="22"/>
        </w:rPr>
        <w:t xml:space="preserve">.000) M/CTE., debiendo ser indexados según lo dicho y la formula anteriormente enunciada, así: </w:t>
      </w:r>
    </w:p>
    <w:p w14:paraId="3195A515" w14:textId="77777777" w:rsidR="009A7B55" w:rsidRPr="004B0C86" w:rsidRDefault="009A7B55">
      <w:pPr>
        <w:jc w:val="both"/>
        <w:rPr>
          <w:rFonts w:ascii="Arial" w:eastAsia="Arial" w:hAnsi="Arial" w:cs="Arial"/>
          <w:sz w:val="22"/>
          <w:szCs w:val="22"/>
        </w:rPr>
      </w:pPr>
    </w:p>
    <w:p w14:paraId="54EADAD0" w14:textId="0856941B" w:rsidR="009A7B55" w:rsidRPr="00494AB4" w:rsidRDefault="00F4478C">
      <w:pPr>
        <w:jc w:val="center"/>
        <w:rPr>
          <w:rFonts w:ascii="Arial" w:eastAsia="Arial" w:hAnsi="Arial" w:cs="Arial"/>
          <w:sz w:val="22"/>
          <w:szCs w:val="22"/>
          <w:lang w:val="es-CO"/>
        </w:rPr>
      </w:pPr>
      <w:r w:rsidRPr="004B0C86">
        <w:rPr>
          <w:rFonts w:ascii="Arial" w:eastAsia="Arial" w:hAnsi="Arial" w:cs="Arial"/>
          <w:sz w:val="22"/>
          <w:szCs w:val="22"/>
        </w:rPr>
        <w:t xml:space="preserve">        </w:t>
      </w:r>
      <w:r w:rsidRPr="00494AB4">
        <w:rPr>
          <w:rFonts w:ascii="Arial" w:eastAsia="Arial" w:hAnsi="Arial" w:cs="Arial"/>
          <w:sz w:val="22"/>
          <w:szCs w:val="22"/>
          <w:lang w:val="es-CO"/>
        </w:rPr>
        <w:t>(IPC-F) 15</w:t>
      </w:r>
      <w:r w:rsidR="004B0C86" w:rsidRPr="00494AB4">
        <w:rPr>
          <w:rFonts w:ascii="Arial" w:eastAsia="Arial" w:hAnsi="Arial" w:cs="Arial"/>
          <w:sz w:val="22"/>
          <w:szCs w:val="22"/>
          <w:lang w:val="es-CO"/>
        </w:rPr>
        <w:t>4,07</w:t>
      </w:r>
    </w:p>
    <w:p w14:paraId="50D942A4" w14:textId="42DE2193" w:rsidR="009A7B55" w:rsidRPr="00494AB4" w:rsidRDefault="00F4478C">
      <w:pPr>
        <w:jc w:val="center"/>
        <w:rPr>
          <w:rFonts w:ascii="Arial" w:eastAsia="Arial" w:hAnsi="Arial" w:cs="Arial"/>
          <w:sz w:val="22"/>
          <w:szCs w:val="22"/>
          <w:lang w:val="es-CO"/>
        </w:rPr>
      </w:pPr>
      <w:r w:rsidRPr="00494AB4">
        <w:rPr>
          <w:rFonts w:ascii="Arial" w:eastAsia="Arial" w:hAnsi="Arial" w:cs="Arial"/>
          <w:sz w:val="22"/>
          <w:szCs w:val="22"/>
          <w:lang w:val="es-CO"/>
        </w:rPr>
        <w:t>VP= (VH) $</w:t>
      </w:r>
      <w:r w:rsidR="0021762D" w:rsidRPr="00494AB4">
        <w:rPr>
          <w:rFonts w:ascii="Arial" w:eastAsia="Arial" w:hAnsi="Arial" w:cs="Arial"/>
          <w:sz w:val="22"/>
          <w:szCs w:val="22"/>
          <w:lang w:val="es-CO"/>
        </w:rPr>
        <w:t>7</w:t>
      </w:r>
      <w:r w:rsidR="008D3256" w:rsidRPr="00494AB4">
        <w:rPr>
          <w:rFonts w:ascii="Arial" w:eastAsia="Arial" w:hAnsi="Arial" w:cs="Arial"/>
          <w:sz w:val="22"/>
          <w:szCs w:val="22"/>
          <w:lang w:val="es-CO"/>
        </w:rPr>
        <w:t>5.000</w:t>
      </w:r>
      <w:r w:rsidRPr="00494AB4">
        <w:rPr>
          <w:rFonts w:ascii="Arial" w:eastAsia="Arial" w:hAnsi="Arial" w:cs="Arial"/>
          <w:sz w:val="22"/>
          <w:szCs w:val="22"/>
          <w:lang w:val="es-CO"/>
        </w:rPr>
        <w:t xml:space="preserve"> --------------------------- = $</w:t>
      </w:r>
      <w:r w:rsidR="0021762D" w:rsidRPr="00494AB4">
        <w:rPr>
          <w:rFonts w:ascii="Arial" w:eastAsia="Arial" w:hAnsi="Arial" w:cs="Arial"/>
          <w:sz w:val="22"/>
          <w:szCs w:val="22"/>
          <w:lang w:val="es-CO"/>
        </w:rPr>
        <w:t>16.746.739</w:t>
      </w:r>
    </w:p>
    <w:p w14:paraId="39DE68B1" w14:textId="77777777" w:rsidR="009A7B55" w:rsidRPr="00494AB4" w:rsidRDefault="00F4478C">
      <w:pPr>
        <w:jc w:val="center"/>
        <w:rPr>
          <w:rFonts w:ascii="Arial" w:eastAsia="Arial" w:hAnsi="Arial" w:cs="Arial"/>
          <w:sz w:val="22"/>
          <w:szCs w:val="22"/>
          <w:lang w:val="es-CO"/>
        </w:rPr>
      </w:pPr>
      <w:r w:rsidRPr="00494AB4">
        <w:rPr>
          <w:rFonts w:ascii="Arial" w:eastAsia="Arial" w:hAnsi="Arial" w:cs="Arial"/>
          <w:sz w:val="22"/>
          <w:szCs w:val="22"/>
          <w:lang w:val="es-CO"/>
        </w:rPr>
        <w:t xml:space="preserve">      (IPC-I) 0,69</w:t>
      </w:r>
    </w:p>
    <w:p w14:paraId="31932C23" w14:textId="4DD4B792" w:rsidR="009A7B55" w:rsidRPr="00F62DCC" w:rsidRDefault="00F4478C" w:rsidP="00F62DCC">
      <w:pPr>
        <w:pStyle w:val="NormalWeb"/>
        <w:jc w:val="both"/>
        <w:rPr>
          <w:rFonts w:ascii="Arial" w:eastAsia="Arial" w:hAnsi="Arial" w:cs="Arial"/>
          <w:sz w:val="22"/>
          <w:szCs w:val="22"/>
          <w:highlight w:val="white"/>
        </w:rPr>
      </w:pPr>
      <w:r w:rsidRPr="004B0C86">
        <w:rPr>
          <w:rFonts w:ascii="Arial" w:eastAsia="Arial" w:hAnsi="Arial" w:cs="Arial"/>
          <w:sz w:val="22"/>
          <w:szCs w:val="22"/>
        </w:rPr>
        <w:t xml:space="preserve">Que, </w:t>
      </w:r>
      <w:r w:rsidRPr="00F62DCC">
        <w:rPr>
          <w:rFonts w:ascii="Arial" w:eastAsia="Arial" w:hAnsi="Arial" w:cs="Arial"/>
          <w:sz w:val="22"/>
          <w:szCs w:val="22"/>
        </w:rPr>
        <w:t xml:space="preserve">conforme a la liquidación antes citada, el valor de la multa a imponer a la sociedad enajenadora </w:t>
      </w:r>
      <w:r w:rsidR="00E15768" w:rsidRPr="00F62DCC">
        <w:rPr>
          <w:rFonts w:ascii="Arial" w:hAnsi="Arial" w:cs="Arial"/>
          <w:bCs/>
          <w:sz w:val="22"/>
          <w:szCs w:val="22"/>
        </w:rPr>
        <w:t>IMPULSA COLOMBIA S.A.S</w:t>
      </w:r>
      <w:r w:rsidR="00F62DCC">
        <w:rPr>
          <w:rFonts w:ascii="Arial" w:hAnsi="Arial" w:cs="Arial"/>
          <w:bCs/>
          <w:sz w:val="22"/>
          <w:szCs w:val="22"/>
        </w:rPr>
        <w:t xml:space="preserve"> </w:t>
      </w:r>
      <w:r w:rsidR="00E15768" w:rsidRPr="00F62DCC">
        <w:rPr>
          <w:rFonts w:ascii="Arial" w:hAnsi="Arial" w:cs="Arial"/>
          <w:bCs/>
          <w:sz w:val="22"/>
          <w:szCs w:val="22"/>
        </w:rPr>
        <w:t>- EN TOMA DE POSESIÓN</w:t>
      </w:r>
      <w:r w:rsidR="00E15768" w:rsidRPr="00F62DCC">
        <w:rPr>
          <w:rFonts w:ascii="Arial" w:eastAsia="Arial" w:hAnsi="Arial" w:cs="Arial"/>
          <w:sz w:val="22"/>
          <w:szCs w:val="22"/>
        </w:rPr>
        <w:t xml:space="preserve"> </w:t>
      </w:r>
      <w:r w:rsidRPr="00F62DCC">
        <w:rPr>
          <w:rFonts w:ascii="Arial" w:eastAsia="Arial" w:hAnsi="Arial" w:cs="Arial"/>
          <w:sz w:val="22"/>
          <w:szCs w:val="22"/>
        </w:rPr>
        <w:t>identificada con</w:t>
      </w:r>
      <w:r w:rsidRPr="004B0C86">
        <w:rPr>
          <w:rFonts w:ascii="Arial" w:eastAsia="Arial" w:hAnsi="Arial" w:cs="Arial"/>
          <w:sz w:val="22"/>
          <w:szCs w:val="22"/>
        </w:rPr>
        <w:t xml:space="preserve"> NIT. </w:t>
      </w:r>
      <w:r w:rsidR="00F62DCC">
        <w:rPr>
          <w:rFonts w:ascii="Arial" w:eastAsia="Arial" w:hAnsi="Arial" w:cs="Arial"/>
          <w:sz w:val="22"/>
          <w:szCs w:val="22"/>
        </w:rPr>
        <w:t>900.729.739-9</w:t>
      </w:r>
      <w:r w:rsidRPr="004B0C86">
        <w:rPr>
          <w:rFonts w:ascii="Arial" w:eastAsia="Arial" w:hAnsi="Arial" w:cs="Arial"/>
          <w:sz w:val="22"/>
          <w:szCs w:val="22"/>
        </w:rPr>
        <w:t xml:space="preserve">, </w:t>
      </w:r>
      <w:r w:rsidRPr="004B0C86">
        <w:rPr>
          <w:rFonts w:ascii="Arial" w:eastAsia="Arial" w:hAnsi="Arial" w:cs="Arial"/>
          <w:sz w:val="22"/>
          <w:szCs w:val="22"/>
          <w:highlight w:val="white"/>
        </w:rPr>
        <w:t xml:space="preserve">por incumplimiento de la orden de hacer ya mencionada será </w:t>
      </w:r>
      <w:r w:rsidR="008F334E" w:rsidRPr="004B0C86">
        <w:rPr>
          <w:rFonts w:ascii="Arial" w:eastAsia="Arial" w:hAnsi="Arial" w:cs="Arial"/>
          <w:sz w:val="22"/>
          <w:szCs w:val="22"/>
          <w:highlight w:val="white"/>
        </w:rPr>
        <w:t xml:space="preserve">de </w:t>
      </w:r>
      <w:r w:rsidR="0021762D">
        <w:rPr>
          <w:rFonts w:ascii="Arial" w:eastAsia="Arial" w:hAnsi="Arial" w:cs="Arial"/>
          <w:sz w:val="22"/>
          <w:szCs w:val="22"/>
          <w:highlight w:val="white"/>
        </w:rPr>
        <w:t xml:space="preserve">DIECISEIS </w:t>
      </w:r>
      <w:r w:rsidR="0021762D">
        <w:rPr>
          <w:rFonts w:ascii="Arial" w:eastAsia="Arial" w:hAnsi="Arial" w:cs="Arial"/>
          <w:sz w:val="22"/>
          <w:szCs w:val="22"/>
          <w:highlight w:val="white"/>
        </w:rPr>
        <w:lastRenderedPageBreak/>
        <w:t>MILLONES SETECIENTOS CUARENTA Y SEIS MIL SETECIENTOS TREINTA Y NUEVE PESOS</w:t>
      </w:r>
      <w:r w:rsidR="004B0C86" w:rsidRPr="004B0C86">
        <w:rPr>
          <w:rFonts w:ascii="Arial" w:eastAsia="Arial" w:hAnsi="Arial" w:cs="Arial"/>
          <w:sz w:val="22"/>
          <w:szCs w:val="22"/>
          <w:highlight w:val="white"/>
        </w:rPr>
        <w:t xml:space="preserve"> </w:t>
      </w:r>
      <w:r w:rsidRPr="004B0C86">
        <w:rPr>
          <w:rFonts w:ascii="Arial" w:eastAsia="Arial" w:hAnsi="Arial" w:cs="Arial"/>
          <w:sz w:val="22"/>
          <w:szCs w:val="22"/>
          <w:highlight w:val="white"/>
        </w:rPr>
        <w:t>($</w:t>
      </w:r>
      <w:r w:rsidR="0021762D" w:rsidRPr="0021762D">
        <w:rPr>
          <w:rFonts w:ascii="Arial" w:eastAsia="Arial" w:hAnsi="Arial" w:cs="Arial"/>
          <w:sz w:val="22"/>
          <w:szCs w:val="22"/>
        </w:rPr>
        <w:t>16.746.739</w:t>
      </w:r>
      <w:r w:rsidRPr="004B0C86">
        <w:rPr>
          <w:rFonts w:ascii="Arial" w:eastAsia="Arial" w:hAnsi="Arial" w:cs="Arial"/>
          <w:sz w:val="22"/>
          <w:szCs w:val="22"/>
          <w:highlight w:val="white"/>
        </w:rPr>
        <w:t>) M/CTE., s</w:t>
      </w:r>
      <w:r w:rsidRPr="004B0C86">
        <w:rPr>
          <w:rFonts w:ascii="Arial" w:eastAsia="Arial" w:hAnsi="Arial" w:cs="Arial"/>
          <w:sz w:val="22"/>
          <w:szCs w:val="22"/>
        </w:rPr>
        <w:t xml:space="preserve">in perjuicio de que vuelvan a ser impuestas nuevas multas de continuar en incumplimiento.    </w:t>
      </w:r>
    </w:p>
    <w:p w14:paraId="76111753" w14:textId="77777777" w:rsidR="009A7B55" w:rsidRPr="004B0C86" w:rsidRDefault="00F4478C">
      <w:pPr>
        <w:jc w:val="both"/>
        <w:rPr>
          <w:rFonts w:ascii="Arial" w:eastAsia="Arial" w:hAnsi="Arial" w:cs="Arial"/>
          <w:b/>
          <w:bCs/>
          <w:sz w:val="22"/>
          <w:szCs w:val="22"/>
          <w:highlight w:val="white"/>
        </w:rPr>
      </w:pPr>
      <w:r w:rsidRPr="004B0C86">
        <w:rPr>
          <w:rFonts w:ascii="Arial" w:eastAsia="Arial" w:hAnsi="Arial" w:cs="Arial"/>
          <w:sz w:val="22"/>
          <w:szCs w:val="22"/>
          <w:highlight w:val="white"/>
        </w:rPr>
        <w:t>En mérito de lo expuesto este Despacho,</w:t>
      </w:r>
      <w:r w:rsidRPr="004B0C86">
        <w:rPr>
          <w:rFonts w:ascii="Arial" w:eastAsia="Arial" w:hAnsi="Arial" w:cs="Arial"/>
          <w:b/>
          <w:bCs/>
          <w:sz w:val="22"/>
          <w:szCs w:val="22"/>
          <w:highlight w:val="white"/>
        </w:rPr>
        <w:t xml:space="preserve"> </w:t>
      </w:r>
    </w:p>
    <w:p w14:paraId="08B8B87A" w14:textId="77777777" w:rsidR="009A7B55" w:rsidRPr="004B0C86" w:rsidRDefault="009A7B55">
      <w:pPr>
        <w:jc w:val="both"/>
        <w:rPr>
          <w:rFonts w:ascii="Arial" w:eastAsia="Arial" w:hAnsi="Arial" w:cs="Arial"/>
          <w:sz w:val="22"/>
          <w:szCs w:val="22"/>
        </w:rPr>
      </w:pPr>
    </w:p>
    <w:p w14:paraId="3189D466" w14:textId="77777777" w:rsidR="009A7B55" w:rsidRPr="004B0C86" w:rsidRDefault="00F4478C">
      <w:pPr>
        <w:jc w:val="center"/>
        <w:rPr>
          <w:rFonts w:ascii="Arial" w:eastAsia="Arial" w:hAnsi="Arial" w:cs="Arial"/>
          <w:b/>
          <w:bCs/>
          <w:sz w:val="22"/>
          <w:szCs w:val="22"/>
          <w:highlight w:val="white"/>
        </w:rPr>
      </w:pPr>
      <w:r w:rsidRPr="004B0C86">
        <w:rPr>
          <w:rFonts w:ascii="Arial" w:eastAsia="Arial" w:hAnsi="Arial" w:cs="Arial"/>
          <w:b/>
          <w:bCs/>
          <w:sz w:val="22"/>
          <w:szCs w:val="22"/>
          <w:highlight w:val="white"/>
        </w:rPr>
        <w:t>RESUELVE</w:t>
      </w:r>
    </w:p>
    <w:p w14:paraId="0FA609C0" w14:textId="77777777" w:rsidR="009A7B55" w:rsidRPr="004B0C86" w:rsidRDefault="009A7B55">
      <w:pPr>
        <w:jc w:val="both"/>
        <w:rPr>
          <w:rFonts w:ascii="Arial" w:eastAsia="Arial" w:hAnsi="Arial" w:cs="Arial"/>
          <w:sz w:val="22"/>
          <w:szCs w:val="22"/>
        </w:rPr>
      </w:pPr>
    </w:p>
    <w:p w14:paraId="6FD0C32B" w14:textId="7F08631D" w:rsidR="009A7B55" w:rsidRPr="004B0C86" w:rsidRDefault="00F4478C">
      <w:pPr>
        <w:jc w:val="both"/>
        <w:rPr>
          <w:rFonts w:ascii="Arial" w:eastAsia="Arial" w:hAnsi="Arial" w:cs="Arial"/>
          <w:sz w:val="22"/>
          <w:szCs w:val="22"/>
        </w:rPr>
      </w:pPr>
      <w:r w:rsidRPr="004B0C86">
        <w:rPr>
          <w:rFonts w:ascii="Arial" w:eastAsia="Arial" w:hAnsi="Arial" w:cs="Arial"/>
          <w:b/>
          <w:bCs/>
          <w:sz w:val="22"/>
          <w:szCs w:val="22"/>
        </w:rPr>
        <w:t>ARTICULO PRIMERO:</w:t>
      </w:r>
      <w:r w:rsidRPr="004B0C86">
        <w:rPr>
          <w:rFonts w:ascii="Arial" w:eastAsia="Arial" w:hAnsi="Arial" w:cs="Arial"/>
          <w:sz w:val="22"/>
          <w:szCs w:val="22"/>
        </w:rPr>
        <w:t xml:space="preserve"> IMPONER a la sociedad enajenadora </w:t>
      </w:r>
      <w:r w:rsidR="00E15768" w:rsidRPr="004B0C86">
        <w:rPr>
          <w:rFonts w:ascii="Arial" w:hAnsi="Arial" w:cs="Arial"/>
          <w:bCs/>
        </w:rPr>
        <w:t>IMPULSA COLOMBIA S.A.S- EN TOMA DE POSESIÓN</w:t>
      </w:r>
      <w:r w:rsidR="00E15768" w:rsidRPr="004B0C86">
        <w:rPr>
          <w:rFonts w:ascii="Arial" w:eastAsia="Arial" w:hAnsi="Arial" w:cs="Arial"/>
          <w:sz w:val="22"/>
          <w:szCs w:val="22"/>
        </w:rPr>
        <w:t xml:space="preserve"> </w:t>
      </w:r>
      <w:r w:rsidR="00E15768" w:rsidRPr="004B0C86">
        <w:rPr>
          <w:rFonts w:ascii="Arial" w:hAnsi="Arial" w:cs="Arial"/>
          <w:sz w:val="22"/>
          <w:szCs w:val="22"/>
        </w:rPr>
        <w:t>identificada con Nit: 900.729.739-9</w:t>
      </w:r>
      <w:r w:rsidRPr="004B0C86">
        <w:rPr>
          <w:rFonts w:ascii="Arial" w:eastAsia="Arial" w:hAnsi="Arial" w:cs="Arial"/>
          <w:sz w:val="22"/>
          <w:szCs w:val="22"/>
        </w:rPr>
        <w:t>, multa de</w:t>
      </w:r>
      <w:r w:rsidR="00A4594F" w:rsidRPr="004B0C86">
        <w:rPr>
          <w:rFonts w:ascii="Arial" w:eastAsia="Arial" w:hAnsi="Arial" w:cs="Arial"/>
          <w:sz w:val="22"/>
          <w:szCs w:val="22"/>
          <w:highlight w:val="white"/>
        </w:rPr>
        <w:t xml:space="preserve"> </w:t>
      </w:r>
      <w:r w:rsidR="0021762D">
        <w:rPr>
          <w:rFonts w:ascii="Arial" w:eastAsia="Arial" w:hAnsi="Arial" w:cs="Arial"/>
          <w:sz w:val="22"/>
          <w:szCs w:val="22"/>
        </w:rPr>
        <w:t>SETENTA</w:t>
      </w:r>
      <w:r w:rsidR="00A4594F" w:rsidRPr="004B0C86">
        <w:rPr>
          <w:rFonts w:ascii="Arial" w:eastAsia="Arial" w:hAnsi="Arial" w:cs="Arial"/>
          <w:sz w:val="22"/>
          <w:szCs w:val="22"/>
        </w:rPr>
        <w:t xml:space="preserve"> Y CINCO MIL </w:t>
      </w:r>
      <w:r w:rsidR="00A4594F" w:rsidRPr="0021762D">
        <w:rPr>
          <w:rFonts w:ascii="Arial" w:eastAsia="Arial" w:hAnsi="Arial" w:cs="Arial"/>
          <w:sz w:val="22"/>
          <w:szCs w:val="22"/>
        </w:rPr>
        <w:t>PESOS ($</w:t>
      </w:r>
      <w:r w:rsidR="0021762D" w:rsidRPr="0021762D">
        <w:rPr>
          <w:rFonts w:ascii="Arial" w:eastAsia="Arial" w:hAnsi="Arial" w:cs="Arial"/>
          <w:sz w:val="22"/>
          <w:szCs w:val="22"/>
        </w:rPr>
        <w:t>7</w:t>
      </w:r>
      <w:r w:rsidR="00A4594F" w:rsidRPr="0021762D">
        <w:rPr>
          <w:rFonts w:ascii="Arial" w:eastAsia="Arial" w:hAnsi="Arial" w:cs="Arial"/>
          <w:sz w:val="22"/>
          <w:szCs w:val="22"/>
        </w:rPr>
        <w:t>5.000) M/CTE.</w:t>
      </w:r>
      <w:r w:rsidRPr="0021762D">
        <w:rPr>
          <w:rFonts w:ascii="Arial" w:eastAsia="Arial" w:hAnsi="Arial" w:cs="Arial"/>
          <w:sz w:val="22"/>
          <w:szCs w:val="22"/>
          <w:highlight w:val="white"/>
        </w:rPr>
        <w:t xml:space="preserve">, que indexados a la fecha corresponden </w:t>
      </w:r>
      <w:r w:rsidR="0021762D" w:rsidRPr="0021762D">
        <w:rPr>
          <w:rFonts w:ascii="Arial" w:eastAsia="Arial" w:hAnsi="Arial" w:cs="Arial"/>
          <w:sz w:val="22"/>
          <w:szCs w:val="22"/>
          <w:highlight w:val="white"/>
        </w:rPr>
        <w:t>DIECISEIS MILLONES SETECIENTOS CUARENTA Y SEIS MIL SETECIENTOS TREINTA Y NUEVE PESOS ($</w:t>
      </w:r>
      <w:r w:rsidR="0021762D" w:rsidRPr="0021762D">
        <w:rPr>
          <w:rFonts w:ascii="Arial" w:eastAsia="Arial" w:hAnsi="Arial" w:cs="Arial"/>
          <w:sz w:val="22"/>
          <w:szCs w:val="22"/>
        </w:rPr>
        <w:t>16.746.739</w:t>
      </w:r>
      <w:r w:rsidR="0021762D" w:rsidRPr="0021762D">
        <w:rPr>
          <w:rFonts w:ascii="Arial" w:eastAsia="Arial" w:hAnsi="Arial" w:cs="Arial"/>
          <w:sz w:val="22"/>
          <w:szCs w:val="22"/>
          <w:highlight w:val="white"/>
        </w:rPr>
        <w:t xml:space="preserve">) </w:t>
      </w:r>
      <w:r w:rsidR="004B0C86" w:rsidRPr="0021762D">
        <w:rPr>
          <w:rFonts w:ascii="Arial" w:eastAsia="Arial" w:hAnsi="Arial" w:cs="Arial"/>
          <w:sz w:val="22"/>
          <w:szCs w:val="22"/>
          <w:highlight w:val="white"/>
        </w:rPr>
        <w:t>M/CTE</w:t>
      </w:r>
      <w:r w:rsidR="008F334E" w:rsidRPr="0021762D">
        <w:rPr>
          <w:rFonts w:ascii="Arial" w:eastAsia="Arial" w:hAnsi="Arial" w:cs="Arial"/>
          <w:sz w:val="22"/>
          <w:szCs w:val="22"/>
        </w:rPr>
        <w:t>.</w:t>
      </w:r>
      <w:r w:rsidRPr="0021762D">
        <w:rPr>
          <w:rFonts w:ascii="Arial" w:eastAsia="Arial" w:hAnsi="Arial" w:cs="Arial"/>
          <w:sz w:val="22"/>
          <w:szCs w:val="22"/>
        </w:rPr>
        <w:t>, de conformidad con lo señalado en la parte motiva del presente acto administrativo, sin perjuicio a que se impongan multas sucesivas hasta tanto se dé cumplimiento total a la orden emitida por esta Dirección en la Resolución No. Resolución No.</w:t>
      </w:r>
      <w:r w:rsidR="0062134D" w:rsidRPr="0021762D">
        <w:rPr>
          <w:rFonts w:ascii="Arial" w:eastAsia="Arial" w:hAnsi="Arial" w:cs="Arial"/>
          <w:sz w:val="22"/>
          <w:szCs w:val="22"/>
        </w:rPr>
        <w:t xml:space="preserve"> 2367 del 03 de octubre de 2023</w:t>
      </w:r>
      <w:r w:rsidRPr="0021762D">
        <w:rPr>
          <w:rFonts w:ascii="Arial" w:eastAsia="Arial" w:hAnsi="Arial" w:cs="Arial"/>
          <w:i/>
          <w:iCs/>
          <w:sz w:val="22"/>
          <w:szCs w:val="22"/>
        </w:rPr>
        <w:t>, “Por la cual se impone una sanción y se imparte una orden</w:t>
      </w:r>
      <w:r w:rsidRPr="0021762D">
        <w:rPr>
          <w:rFonts w:ascii="Arial" w:eastAsia="Arial" w:hAnsi="Arial" w:cs="Arial"/>
          <w:sz w:val="22"/>
          <w:szCs w:val="22"/>
        </w:rPr>
        <w:t xml:space="preserve">”, según lo dispuesto en el inciso segundo numeral 9 del artículo 2º del Decreto Ley 078 de 1987.    </w:t>
      </w:r>
    </w:p>
    <w:p w14:paraId="36DC4035" w14:textId="77777777" w:rsidR="009A7B55" w:rsidRPr="004B0C86" w:rsidRDefault="009A7B55" w:rsidP="0021762D">
      <w:pPr>
        <w:pBdr>
          <w:top w:val="nil"/>
          <w:left w:val="nil"/>
          <w:bottom w:val="nil"/>
          <w:right w:val="nil"/>
          <w:between w:val="nil"/>
        </w:pBdr>
        <w:jc w:val="both"/>
        <w:rPr>
          <w:rFonts w:ascii="Arial" w:eastAsia="Arial" w:hAnsi="Arial" w:cs="Arial"/>
          <w:b/>
          <w:bCs/>
          <w:sz w:val="22"/>
          <w:szCs w:val="22"/>
          <w:highlight w:val="white"/>
        </w:rPr>
      </w:pPr>
    </w:p>
    <w:p w14:paraId="3A980733" w14:textId="77777777" w:rsidR="009A7B55" w:rsidRPr="004B0C86" w:rsidRDefault="00F4478C" w:rsidP="0021762D">
      <w:pPr>
        <w:pBdr>
          <w:top w:val="nil"/>
          <w:left w:val="nil"/>
          <w:bottom w:val="nil"/>
          <w:right w:val="nil"/>
          <w:between w:val="nil"/>
        </w:pBdr>
        <w:jc w:val="both"/>
        <w:rPr>
          <w:rFonts w:ascii="Arial" w:eastAsia="Arial" w:hAnsi="Arial" w:cs="Arial"/>
          <w:sz w:val="22"/>
          <w:szCs w:val="22"/>
        </w:rPr>
      </w:pPr>
      <w:r w:rsidRPr="004B0C86">
        <w:rPr>
          <w:rFonts w:ascii="Arial" w:eastAsia="Arial" w:hAnsi="Arial" w:cs="Arial"/>
          <w:b/>
          <w:bCs/>
          <w:sz w:val="22"/>
          <w:szCs w:val="22"/>
          <w:highlight w:val="white"/>
        </w:rPr>
        <w:t>ARTICULO</w:t>
      </w:r>
      <w:r w:rsidRPr="004B0C86">
        <w:rPr>
          <w:rFonts w:ascii="Arial" w:eastAsia="Arial" w:hAnsi="Arial" w:cs="Arial"/>
          <w:sz w:val="22"/>
          <w:szCs w:val="22"/>
        </w:rPr>
        <w:t xml:space="preserve"> </w:t>
      </w:r>
      <w:r w:rsidRPr="004B0C86">
        <w:rPr>
          <w:rFonts w:ascii="Arial" w:eastAsia="Arial" w:hAnsi="Arial" w:cs="Arial"/>
          <w:b/>
          <w:bCs/>
          <w:sz w:val="22"/>
          <w:szCs w:val="22"/>
        </w:rPr>
        <w:t>SEGUNDO</w:t>
      </w:r>
      <w:r w:rsidRPr="004B0C86">
        <w:rPr>
          <w:rFonts w:ascii="Arial" w:eastAsia="Arial" w:hAnsi="Arial" w:cs="Arial"/>
          <w:b/>
          <w:bCs/>
          <w:sz w:val="22"/>
          <w:szCs w:val="22"/>
          <w:highlight w:val="white"/>
        </w:rPr>
        <w:t xml:space="preserve">: </w:t>
      </w:r>
      <w:r w:rsidRPr="004B0C86">
        <w:rPr>
          <w:rFonts w:ascii="Arial" w:eastAsia="Arial" w:hAnsi="Arial" w:cs="Arial"/>
          <w:sz w:val="22"/>
          <w:szCs w:val="22"/>
        </w:rPr>
        <w:t>El pago de la multa impuesta deberá ser cancelada a partir de la ejecutoria de la presente Resolución, trámite para lo cual se requiere solicitar “</w:t>
      </w:r>
      <w:r w:rsidRPr="004B0C86">
        <w:rPr>
          <w:rFonts w:ascii="Arial" w:eastAsia="Arial" w:hAnsi="Arial" w:cs="Arial"/>
          <w:i/>
          <w:iCs/>
          <w:sz w:val="22"/>
          <w:szCs w:val="22"/>
        </w:rPr>
        <w:t>Formato de Conceptos Varios”</w:t>
      </w:r>
      <w:r w:rsidRPr="004B0C86">
        <w:rPr>
          <w:rFonts w:ascii="Arial" w:eastAsia="Arial" w:hAnsi="Arial" w:cs="Arial"/>
          <w:sz w:val="22"/>
          <w:szCs w:val="22"/>
        </w:rPr>
        <w:t xml:space="preserve"> al correo electrónico </w:t>
      </w:r>
      <w:hyperlink r:id="rId8">
        <w:r w:rsidRPr="004B0C86">
          <w:rPr>
            <w:rFonts w:ascii="Arial" w:eastAsia="Arial" w:hAnsi="Arial" w:cs="Arial"/>
            <w:sz w:val="22"/>
            <w:szCs w:val="22"/>
            <w:u w:val="single"/>
          </w:rPr>
          <w:t>cobropersuasivo@habitatbogota.gov.co</w:t>
        </w:r>
      </w:hyperlink>
      <w:r w:rsidRPr="004B0C86">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Pr="004B0C86">
          <w:rPr>
            <w:rFonts w:ascii="Arial" w:eastAsia="Arial" w:hAnsi="Arial" w:cs="Arial"/>
            <w:sz w:val="22"/>
            <w:szCs w:val="22"/>
            <w:u w:val="single"/>
          </w:rPr>
          <w:t>ventanilladecorrespondencia@habitatbogota.gov.co</w:t>
        </w:r>
      </w:hyperlink>
      <w:r w:rsidRPr="004B0C86">
        <w:rPr>
          <w:rFonts w:ascii="Arial" w:eastAsia="Arial" w:hAnsi="Arial" w:cs="Arial"/>
          <w:sz w:val="22"/>
          <w:szCs w:val="22"/>
        </w:rPr>
        <w:t>, una fotocopia del recibo de pago, acompañada de un oficio remisorio.</w:t>
      </w:r>
    </w:p>
    <w:p w14:paraId="7558F01D" w14:textId="77777777" w:rsidR="009A7B55" w:rsidRPr="004B0C86" w:rsidRDefault="00F4478C" w:rsidP="0021762D">
      <w:pPr>
        <w:pBdr>
          <w:top w:val="nil"/>
          <w:left w:val="nil"/>
          <w:bottom w:val="nil"/>
          <w:right w:val="nil"/>
          <w:between w:val="nil"/>
        </w:pBdr>
        <w:jc w:val="both"/>
        <w:rPr>
          <w:rFonts w:ascii="Arial" w:eastAsia="Arial" w:hAnsi="Arial" w:cs="Arial"/>
          <w:sz w:val="22"/>
          <w:szCs w:val="22"/>
        </w:rPr>
      </w:pPr>
      <w:r w:rsidRPr="004B0C86">
        <w:rPr>
          <w:rFonts w:ascii="Arial" w:eastAsia="Arial" w:hAnsi="Arial" w:cs="Arial"/>
          <w:sz w:val="22"/>
          <w:szCs w:val="22"/>
        </w:rPr>
        <w:t>  </w:t>
      </w:r>
    </w:p>
    <w:p w14:paraId="70007867" w14:textId="77777777" w:rsidR="009A7B55" w:rsidRPr="004B0C86" w:rsidRDefault="00F4478C" w:rsidP="0021762D">
      <w:pPr>
        <w:pBdr>
          <w:top w:val="nil"/>
          <w:left w:val="nil"/>
          <w:bottom w:val="nil"/>
          <w:right w:val="nil"/>
          <w:between w:val="nil"/>
        </w:pBdr>
        <w:jc w:val="both"/>
        <w:rPr>
          <w:rFonts w:ascii="Arial" w:eastAsia="Arial" w:hAnsi="Arial" w:cs="Arial"/>
          <w:sz w:val="22"/>
          <w:szCs w:val="22"/>
        </w:rPr>
      </w:pPr>
      <w:r w:rsidRPr="004B0C86">
        <w:rPr>
          <w:rFonts w:ascii="Arial" w:eastAsia="Arial" w:hAnsi="Arial" w:cs="Arial"/>
          <w:b/>
          <w:bCs/>
          <w:sz w:val="22"/>
          <w:szCs w:val="22"/>
        </w:rPr>
        <w:t>ARTÍCULO TERCERO: </w:t>
      </w:r>
      <w:r w:rsidRPr="004B0C86">
        <w:rPr>
          <w:rFonts w:ascii="Arial" w:eastAsia="Arial" w:hAnsi="Arial" w:cs="Arial"/>
          <w:sz w:val="22"/>
          <w:szCs w:val="22"/>
        </w:rPr>
        <w:t>La presente Resolución presta mérito ejecutivo y causa intereses moratorios del 12% anual, desde su 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5D17E899" w14:textId="77777777" w:rsidR="009A7B55" w:rsidRPr="004B0C86" w:rsidRDefault="009A7B55" w:rsidP="0021762D">
      <w:pPr>
        <w:pBdr>
          <w:top w:val="nil"/>
          <w:left w:val="nil"/>
          <w:bottom w:val="nil"/>
          <w:right w:val="nil"/>
          <w:between w:val="nil"/>
        </w:pBdr>
        <w:jc w:val="both"/>
        <w:rPr>
          <w:rFonts w:ascii="Arial" w:eastAsia="Arial" w:hAnsi="Arial" w:cs="Arial"/>
          <w:sz w:val="22"/>
          <w:szCs w:val="22"/>
        </w:rPr>
      </w:pPr>
    </w:p>
    <w:p w14:paraId="7943260C" w14:textId="41DBCAC6" w:rsidR="009A7B55" w:rsidRPr="00201F1A" w:rsidRDefault="00F4478C" w:rsidP="0021762D">
      <w:pPr>
        <w:pBdr>
          <w:top w:val="nil"/>
          <w:left w:val="nil"/>
          <w:bottom w:val="nil"/>
          <w:right w:val="nil"/>
          <w:between w:val="nil"/>
        </w:pBdr>
        <w:jc w:val="both"/>
        <w:rPr>
          <w:rFonts w:ascii="Arial" w:eastAsia="Arial" w:hAnsi="Arial" w:cs="Arial"/>
          <w:color w:val="000000" w:themeColor="text1"/>
          <w:sz w:val="22"/>
          <w:szCs w:val="22"/>
        </w:rPr>
      </w:pPr>
      <w:r w:rsidRPr="004B0C86">
        <w:rPr>
          <w:rFonts w:ascii="Arial" w:eastAsia="Arial" w:hAnsi="Arial" w:cs="Arial"/>
          <w:b/>
          <w:bCs/>
          <w:sz w:val="22"/>
          <w:szCs w:val="22"/>
        </w:rPr>
        <w:t>ARTÍCULO CUARTO:</w:t>
      </w:r>
      <w:r w:rsidRPr="004B0C86">
        <w:rPr>
          <w:rFonts w:ascii="Arial" w:eastAsia="Arial" w:hAnsi="Arial" w:cs="Arial"/>
          <w:sz w:val="22"/>
          <w:szCs w:val="22"/>
        </w:rPr>
        <w:t xml:space="preserve"> Notificar el contenido de la presente Resolución al representante legal y/o al apoderado de la sociedad enajenadora </w:t>
      </w:r>
      <w:r w:rsidR="00E15768" w:rsidRPr="004B0C86">
        <w:rPr>
          <w:rFonts w:ascii="Arial" w:hAnsi="Arial" w:cs="Arial"/>
          <w:bCs/>
        </w:rPr>
        <w:t xml:space="preserve">IMPULSA COLOMBIA S.A.S- EN TOMA </w:t>
      </w:r>
      <w:r w:rsidR="00E15768" w:rsidRPr="00201F1A">
        <w:rPr>
          <w:rFonts w:ascii="Arial" w:hAnsi="Arial" w:cs="Arial"/>
          <w:bCs/>
          <w:color w:val="000000" w:themeColor="text1"/>
        </w:rPr>
        <w:t>DE POSESIÓN</w:t>
      </w:r>
      <w:r w:rsidR="00201F1A" w:rsidRPr="00201F1A">
        <w:rPr>
          <w:rFonts w:ascii="Arial" w:eastAsia="Arial" w:hAnsi="Arial" w:cs="Arial"/>
          <w:color w:val="000000" w:themeColor="text1"/>
          <w:sz w:val="22"/>
          <w:szCs w:val="22"/>
        </w:rPr>
        <w:t xml:space="preserve">, </w:t>
      </w:r>
      <w:r w:rsidR="00E15768" w:rsidRPr="00201F1A">
        <w:rPr>
          <w:rFonts w:ascii="Arial" w:hAnsi="Arial" w:cs="Arial"/>
          <w:color w:val="000000" w:themeColor="text1"/>
          <w:sz w:val="22"/>
          <w:szCs w:val="22"/>
        </w:rPr>
        <w:t>identificada con Nit: 900.729.739-9</w:t>
      </w:r>
      <w:r w:rsidRPr="00201F1A">
        <w:rPr>
          <w:rFonts w:ascii="Arial" w:eastAsia="Arial" w:hAnsi="Arial" w:cs="Arial"/>
          <w:color w:val="000000" w:themeColor="text1"/>
          <w:sz w:val="22"/>
          <w:szCs w:val="22"/>
        </w:rPr>
        <w:t>,</w:t>
      </w:r>
      <w:r w:rsidRPr="00201F1A">
        <w:rPr>
          <w:rFonts w:ascii="Arial" w:eastAsia="Arial" w:hAnsi="Arial" w:cs="Arial"/>
          <w:color w:val="000000" w:themeColor="text1"/>
          <w:sz w:val="22"/>
          <w:szCs w:val="22"/>
          <w:highlight w:val="white"/>
        </w:rPr>
        <w:t xml:space="preserve"> </w:t>
      </w:r>
      <w:r w:rsidRPr="00201F1A">
        <w:rPr>
          <w:rFonts w:ascii="Arial" w:eastAsia="Arial" w:hAnsi="Arial" w:cs="Arial"/>
          <w:color w:val="000000" w:themeColor="text1"/>
          <w:sz w:val="22"/>
          <w:szCs w:val="22"/>
        </w:rPr>
        <w:t xml:space="preserve">para lo cual deberá </w:t>
      </w:r>
      <w:r w:rsidR="00F62DCC">
        <w:rPr>
          <w:rFonts w:ascii="Arial" w:eastAsia="Arial" w:hAnsi="Arial" w:cs="Arial"/>
          <w:color w:val="000000" w:themeColor="text1"/>
          <w:sz w:val="22"/>
          <w:szCs w:val="22"/>
        </w:rPr>
        <w:t xml:space="preserve">enviare citación de notificación personal </w:t>
      </w:r>
      <w:r w:rsidRPr="00201F1A">
        <w:rPr>
          <w:rFonts w:ascii="Arial" w:eastAsia="Arial" w:hAnsi="Arial" w:cs="Arial"/>
          <w:color w:val="000000" w:themeColor="text1"/>
          <w:sz w:val="22"/>
          <w:szCs w:val="22"/>
        </w:rPr>
        <w:t>a</w:t>
      </w:r>
      <w:r w:rsidR="00DD73C6">
        <w:rPr>
          <w:rFonts w:ascii="Arial" w:eastAsia="Arial" w:hAnsi="Arial" w:cs="Arial"/>
          <w:color w:val="000000" w:themeColor="text1"/>
          <w:sz w:val="22"/>
          <w:szCs w:val="22"/>
        </w:rPr>
        <w:t xml:space="preserve"> la </w:t>
      </w:r>
      <w:r w:rsidR="00DD73C6" w:rsidRPr="00DD73C6">
        <w:rPr>
          <w:rFonts w:ascii="Arial" w:eastAsia="Arial" w:hAnsi="Arial" w:cs="Arial"/>
          <w:color w:val="000000" w:themeColor="text1"/>
          <w:sz w:val="22"/>
          <w:szCs w:val="22"/>
        </w:rPr>
        <w:t xml:space="preserve">Calle 98 </w:t>
      </w:r>
      <w:r w:rsidR="00DD73C6">
        <w:rPr>
          <w:rFonts w:ascii="Arial" w:eastAsia="Arial" w:hAnsi="Arial" w:cs="Arial"/>
          <w:color w:val="000000" w:themeColor="text1"/>
          <w:sz w:val="22"/>
          <w:szCs w:val="22"/>
        </w:rPr>
        <w:t>No.</w:t>
      </w:r>
      <w:r w:rsidR="00DD73C6" w:rsidRPr="00DD73C6">
        <w:rPr>
          <w:rFonts w:ascii="Arial" w:eastAsia="Arial" w:hAnsi="Arial" w:cs="Arial"/>
          <w:color w:val="000000" w:themeColor="text1"/>
          <w:sz w:val="22"/>
          <w:szCs w:val="22"/>
        </w:rPr>
        <w:t xml:space="preserve">22 </w:t>
      </w:r>
      <w:r w:rsidR="00DD73C6">
        <w:rPr>
          <w:rFonts w:ascii="Arial" w:eastAsia="Arial" w:hAnsi="Arial" w:cs="Arial"/>
          <w:color w:val="000000" w:themeColor="text1"/>
          <w:sz w:val="22"/>
          <w:szCs w:val="22"/>
        </w:rPr>
        <w:t xml:space="preserve">- </w:t>
      </w:r>
      <w:r w:rsidR="00DD73C6" w:rsidRPr="00DD73C6">
        <w:rPr>
          <w:rFonts w:ascii="Arial" w:eastAsia="Arial" w:hAnsi="Arial" w:cs="Arial"/>
          <w:color w:val="000000" w:themeColor="text1"/>
          <w:sz w:val="22"/>
          <w:szCs w:val="22"/>
        </w:rPr>
        <w:t>64 Oficina 701</w:t>
      </w:r>
      <w:r w:rsidRPr="00201F1A">
        <w:rPr>
          <w:rFonts w:ascii="Arial" w:eastAsia="Arial" w:hAnsi="Arial" w:cs="Arial"/>
          <w:color w:val="000000" w:themeColor="text1"/>
          <w:sz w:val="22"/>
          <w:szCs w:val="22"/>
        </w:rPr>
        <w:t>; o, en su defecto, de conformidad con las normas de notificación previstas en la Ley 1437 de 2011.</w:t>
      </w:r>
    </w:p>
    <w:p w14:paraId="20178CDA" w14:textId="77777777" w:rsidR="00A4594F" w:rsidRDefault="00A4594F" w:rsidP="0021762D">
      <w:pPr>
        <w:pBdr>
          <w:top w:val="nil"/>
          <w:left w:val="nil"/>
          <w:bottom w:val="nil"/>
          <w:right w:val="nil"/>
          <w:between w:val="nil"/>
        </w:pBdr>
        <w:jc w:val="both"/>
        <w:rPr>
          <w:rFonts w:ascii="Arial" w:eastAsia="Arial" w:hAnsi="Arial" w:cs="Arial"/>
          <w:color w:val="000000"/>
          <w:sz w:val="22"/>
          <w:szCs w:val="22"/>
        </w:rPr>
      </w:pPr>
    </w:p>
    <w:p w14:paraId="42834FA7" w14:textId="6D9E81AF" w:rsidR="009A7B55" w:rsidRPr="00201F1A" w:rsidRDefault="00F4478C">
      <w:pPr>
        <w:jc w:val="both"/>
        <w:rPr>
          <w:rFonts w:ascii="Arial" w:eastAsia="Arial" w:hAnsi="Arial" w:cs="Arial"/>
          <w:color w:val="000000" w:themeColor="text1"/>
          <w:sz w:val="22"/>
          <w:szCs w:val="22"/>
        </w:rPr>
      </w:pPr>
      <w:r>
        <w:rPr>
          <w:rFonts w:ascii="Arial" w:eastAsia="Arial" w:hAnsi="Arial" w:cs="Arial"/>
          <w:b/>
          <w:bCs/>
          <w:sz w:val="22"/>
          <w:szCs w:val="22"/>
        </w:rPr>
        <w:t xml:space="preserve">ARTÍCULO </w:t>
      </w:r>
      <w:r>
        <w:rPr>
          <w:rFonts w:ascii="Arial" w:eastAsia="Arial" w:hAnsi="Arial" w:cs="Arial"/>
          <w:b/>
          <w:bCs/>
          <w:sz w:val="22"/>
          <w:szCs w:val="22"/>
          <w:highlight w:val="white"/>
        </w:rPr>
        <w:t>QUINTO</w:t>
      </w:r>
      <w:r>
        <w:rPr>
          <w:rFonts w:ascii="Arial" w:eastAsia="Arial" w:hAnsi="Arial" w:cs="Arial"/>
          <w:b/>
          <w:bCs/>
          <w:sz w:val="22"/>
          <w:szCs w:val="22"/>
        </w:rPr>
        <w:t>:</w:t>
      </w:r>
      <w:r>
        <w:rPr>
          <w:rFonts w:ascii="Arial" w:eastAsia="Arial" w:hAnsi="Arial" w:cs="Arial"/>
          <w:sz w:val="22"/>
          <w:szCs w:val="22"/>
        </w:rPr>
        <w:t xml:space="preserve"> Notificar el contenido de esta Resolución al administrador (o quien haga sus veces), del proyecto de </w:t>
      </w:r>
      <w:r w:rsidRPr="006C4359">
        <w:rPr>
          <w:rFonts w:ascii="Arial" w:eastAsia="Arial" w:hAnsi="Arial" w:cs="Arial"/>
          <w:color w:val="000000" w:themeColor="text1"/>
          <w:sz w:val="22"/>
          <w:szCs w:val="22"/>
        </w:rPr>
        <w:t xml:space="preserve">vivienda </w:t>
      </w:r>
      <w:r w:rsidR="00A4594F" w:rsidRPr="00201F1A">
        <w:rPr>
          <w:rFonts w:ascii="Arial" w:hAnsi="Arial" w:cs="Arial"/>
          <w:color w:val="000000" w:themeColor="text1"/>
          <w:sz w:val="22"/>
          <w:szCs w:val="22"/>
        </w:rPr>
        <w:t>CERASUS USME</w:t>
      </w:r>
      <w:r w:rsidRPr="00201F1A">
        <w:rPr>
          <w:rFonts w:ascii="Arial" w:eastAsia="Arial" w:hAnsi="Arial" w:cs="Arial"/>
          <w:color w:val="000000" w:themeColor="text1"/>
          <w:sz w:val="22"/>
          <w:szCs w:val="22"/>
        </w:rPr>
        <w:t xml:space="preserve">, para lo cual deberá enviarse </w:t>
      </w:r>
      <w:r w:rsidRPr="00201F1A">
        <w:rPr>
          <w:rFonts w:ascii="Arial" w:eastAsia="Arial" w:hAnsi="Arial" w:cs="Arial"/>
          <w:color w:val="000000" w:themeColor="text1"/>
          <w:sz w:val="22"/>
          <w:szCs w:val="22"/>
        </w:rPr>
        <w:lastRenderedPageBreak/>
        <w:t xml:space="preserve">citación para notificación personal a la </w:t>
      </w:r>
      <w:r w:rsidR="00A4594F" w:rsidRPr="00201F1A">
        <w:rPr>
          <w:rFonts w:ascii="Arial" w:hAnsi="Arial" w:cs="Arial"/>
          <w:b/>
          <w:bCs/>
          <w:color w:val="000000" w:themeColor="text1"/>
          <w:sz w:val="22"/>
          <w:szCs w:val="22"/>
          <w:u w:val="single"/>
        </w:rPr>
        <w:t>C</w:t>
      </w:r>
      <w:r w:rsidR="006C4359" w:rsidRPr="00201F1A">
        <w:rPr>
          <w:rFonts w:ascii="Arial" w:hAnsi="Arial" w:cs="Arial"/>
          <w:b/>
          <w:bCs/>
          <w:color w:val="000000" w:themeColor="text1"/>
          <w:sz w:val="22"/>
          <w:szCs w:val="22"/>
          <w:u w:val="single"/>
        </w:rPr>
        <w:t xml:space="preserve">arrera </w:t>
      </w:r>
      <w:r w:rsidR="00A4594F" w:rsidRPr="00201F1A">
        <w:rPr>
          <w:rFonts w:ascii="Arial" w:hAnsi="Arial" w:cs="Arial"/>
          <w:b/>
          <w:bCs/>
          <w:color w:val="000000" w:themeColor="text1"/>
          <w:sz w:val="22"/>
          <w:szCs w:val="22"/>
          <w:u w:val="single"/>
        </w:rPr>
        <w:t xml:space="preserve">2 </w:t>
      </w:r>
      <w:r w:rsidR="006C4359" w:rsidRPr="00201F1A">
        <w:rPr>
          <w:rFonts w:ascii="Arial" w:hAnsi="Arial" w:cs="Arial"/>
          <w:b/>
          <w:bCs/>
          <w:color w:val="000000" w:themeColor="text1"/>
          <w:sz w:val="22"/>
          <w:szCs w:val="22"/>
          <w:u w:val="single"/>
        </w:rPr>
        <w:t xml:space="preserve">No. </w:t>
      </w:r>
      <w:r w:rsidR="00A4594F" w:rsidRPr="00201F1A">
        <w:rPr>
          <w:rFonts w:ascii="Arial" w:hAnsi="Arial" w:cs="Arial"/>
          <w:b/>
          <w:bCs/>
          <w:color w:val="000000" w:themeColor="text1"/>
          <w:sz w:val="22"/>
          <w:szCs w:val="22"/>
          <w:u w:val="single"/>
        </w:rPr>
        <w:t>110 - 99 S</w:t>
      </w:r>
      <w:r w:rsidR="00F62DCC">
        <w:rPr>
          <w:rFonts w:ascii="Arial" w:hAnsi="Arial" w:cs="Arial"/>
          <w:b/>
          <w:bCs/>
          <w:color w:val="000000" w:themeColor="text1"/>
          <w:sz w:val="22"/>
          <w:szCs w:val="22"/>
          <w:u w:val="single"/>
        </w:rPr>
        <w:t xml:space="preserve">ur </w:t>
      </w:r>
      <w:r w:rsidR="00A4594F" w:rsidRPr="00201F1A">
        <w:rPr>
          <w:rFonts w:ascii="Arial" w:hAnsi="Arial" w:cs="Arial"/>
          <w:b/>
          <w:bCs/>
          <w:color w:val="000000" w:themeColor="text1"/>
          <w:sz w:val="22"/>
          <w:szCs w:val="22"/>
          <w:u w:val="single"/>
        </w:rPr>
        <w:t>de Bogotá</w:t>
      </w:r>
      <w:r w:rsidR="00A4594F" w:rsidRPr="00201F1A">
        <w:rPr>
          <w:rFonts w:ascii="Arial" w:eastAsia="Arial" w:hAnsi="Arial" w:cs="Arial"/>
          <w:color w:val="000000" w:themeColor="text1"/>
          <w:sz w:val="22"/>
          <w:szCs w:val="22"/>
        </w:rPr>
        <w:t xml:space="preserve"> </w:t>
      </w:r>
      <w:r w:rsidRPr="00201F1A">
        <w:rPr>
          <w:rFonts w:ascii="Arial" w:eastAsia="Arial" w:hAnsi="Arial" w:cs="Arial"/>
          <w:color w:val="000000" w:themeColor="text1"/>
          <w:sz w:val="22"/>
          <w:szCs w:val="22"/>
        </w:rPr>
        <w:t>o, en su defecto, de conformidad con las normas de notificación previstas en la Ley 1437 de 2011.</w:t>
      </w:r>
    </w:p>
    <w:p w14:paraId="429385F2" w14:textId="77777777" w:rsidR="009A7B55" w:rsidRDefault="009A7B55">
      <w:pPr>
        <w:widowControl w:val="0"/>
        <w:jc w:val="both"/>
        <w:rPr>
          <w:rFonts w:ascii="Arial" w:eastAsia="Arial" w:hAnsi="Arial" w:cs="Arial"/>
          <w:b/>
          <w:bCs/>
          <w:sz w:val="22"/>
          <w:szCs w:val="22"/>
        </w:rPr>
      </w:pPr>
    </w:p>
    <w:p w14:paraId="30866B4F" w14:textId="77777777" w:rsidR="009A7B55" w:rsidRDefault="00F4478C">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2FCF79BC" w14:textId="77777777" w:rsidR="009A7B55" w:rsidRDefault="009A7B55">
      <w:pPr>
        <w:widowControl w:val="0"/>
        <w:jc w:val="both"/>
        <w:rPr>
          <w:rFonts w:ascii="Arial" w:eastAsia="Arial" w:hAnsi="Arial" w:cs="Arial"/>
          <w:sz w:val="22"/>
          <w:szCs w:val="22"/>
        </w:rPr>
      </w:pPr>
    </w:p>
    <w:p w14:paraId="457DF870" w14:textId="77777777" w:rsidR="009A7B55" w:rsidRDefault="00F4478C">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0CB0C40C" w14:textId="77777777" w:rsidR="009A7B55" w:rsidRDefault="009A7B55">
      <w:pPr>
        <w:pBdr>
          <w:top w:val="nil"/>
          <w:left w:val="nil"/>
          <w:bottom w:val="nil"/>
          <w:right w:val="nil"/>
          <w:between w:val="nil"/>
        </w:pBdr>
        <w:jc w:val="both"/>
        <w:rPr>
          <w:rFonts w:ascii="Arial" w:eastAsia="Arial" w:hAnsi="Arial" w:cs="Arial"/>
          <w:b/>
          <w:bCs/>
          <w:color w:val="000000"/>
          <w:sz w:val="22"/>
          <w:szCs w:val="22"/>
          <w:highlight w:val="white"/>
        </w:rPr>
      </w:pPr>
    </w:p>
    <w:p w14:paraId="745DAE4A" w14:textId="77777777" w:rsidR="009A7B55" w:rsidRDefault="00F4478C">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48F433FC" w14:textId="77777777" w:rsidR="009A7B55" w:rsidRDefault="009A7B55">
      <w:pPr>
        <w:rPr>
          <w:rFonts w:ascii="Arial" w:eastAsia="Arial" w:hAnsi="Arial" w:cs="Arial"/>
          <w:b/>
          <w:bCs/>
          <w:sz w:val="22"/>
          <w:szCs w:val="22"/>
        </w:rPr>
      </w:pPr>
    </w:p>
    <w:p w14:paraId="5B7B21FD" w14:textId="77777777" w:rsidR="009A7B55" w:rsidRDefault="009A7B55">
      <w:pPr>
        <w:jc w:val="center"/>
        <w:rPr>
          <w:rFonts w:ascii="Arial" w:eastAsia="Arial" w:hAnsi="Arial" w:cs="Arial"/>
          <w:b/>
          <w:bCs/>
          <w:sz w:val="22"/>
          <w:szCs w:val="22"/>
        </w:rPr>
      </w:pPr>
    </w:p>
    <w:p w14:paraId="1DD3BFC7" w14:textId="77777777" w:rsidR="009A7B55" w:rsidRDefault="009A7B55">
      <w:pPr>
        <w:rPr>
          <w:rFonts w:ascii="Arial" w:eastAsia="Arial" w:hAnsi="Arial" w:cs="Arial"/>
          <w:b/>
          <w:bCs/>
          <w:sz w:val="22"/>
          <w:szCs w:val="22"/>
        </w:rPr>
      </w:pPr>
    </w:p>
    <w:p w14:paraId="5F70F91A" w14:textId="77777777" w:rsidR="009A7B55" w:rsidRDefault="009A7B55">
      <w:pPr>
        <w:rPr>
          <w:rFonts w:ascii="Arial" w:eastAsia="Arial" w:hAnsi="Arial" w:cs="Arial"/>
          <w:b/>
          <w:bCs/>
          <w:sz w:val="22"/>
          <w:szCs w:val="22"/>
        </w:rPr>
      </w:pPr>
    </w:p>
    <w:p w14:paraId="0C11430C" w14:textId="77777777" w:rsidR="009A7B55" w:rsidRDefault="009A7B55">
      <w:pPr>
        <w:rPr>
          <w:rFonts w:ascii="Arial" w:eastAsia="Arial" w:hAnsi="Arial" w:cs="Arial"/>
          <w:b/>
          <w:bCs/>
          <w:sz w:val="22"/>
          <w:szCs w:val="22"/>
        </w:rPr>
      </w:pPr>
    </w:p>
    <w:p w14:paraId="0D45ECB8" w14:textId="77777777" w:rsidR="009A7B55" w:rsidRDefault="009A7B55">
      <w:pPr>
        <w:rPr>
          <w:rFonts w:ascii="Arial" w:eastAsia="Arial" w:hAnsi="Arial" w:cs="Arial"/>
          <w:b/>
          <w:bCs/>
          <w:sz w:val="22"/>
          <w:szCs w:val="22"/>
        </w:rPr>
      </w:pPr>
    </w:p>
    <w:p w14:paraId="4E96FBA6" w14:textId="77777777" w:rsidR="009A7B55" w:rsidRDefault="009A7B55">
      <w:pPr>
        <w:jc w:val="center"/>
        <w:rPr>
          <w:rFonts w:ascii="Arial" w:eastAsia="Arial" w:hAnsi="Arial" w:cs="Arial"/>
          <w:b/>
          <w:bCs/>
          <w:sz w:val="22"/>
          <w:szCs w:val="22"/>
        </w:rPr>
      </w:pPr>
    </w:p>
    <w:p w14:paraId="114100F9" w14:textId="77777777" w:rsidR="009A7B55" w:rsidRDefault="00F4478C">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05CF18FE" w14:textId="77777777" w:rsidR="009A7B55" w:rsidRDefault="00F4478C">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74FE7527" w14:textId="77777777" w:rsidR="009A7B55" w:rsidRDefault="009A7B55">
      <w:pPr>
        <w:rPr>
          <w:rFonts w:ascii="Arial" w:eastAsia="Arial" w:hAnsi="Arial" w:cs="Arial"/>
          <w:sz w:val="22"/>
          <w:szCs w:val="22"/>
        </w:rPr>
      </w:pPr>
    </w:p>
    <w:p w14:paraId="60E151CD" w14:textId="77777777" w:rsidR="009A7B55" w:rsidRDefault="00F4478C">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3F0C1065" w14:textId="77777777" w:rsidR="009A7B55" w:rsidRDefault="00F4478C">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4CDDD43F" w14:textId="77777777" w:rsidR="009A7B55" w:rsidRDefault="009A7B55">
      <w:pPr>
        <w:pBdr>
          <w:top w:val="nil"/>
          <w:left w:val="nil"/>
          <w:bottom w:val="nil"/>
          <w:right w:val="nil"/>
          <w:between w:val="nil"/>
        </w:pBdr>
        <w:rPr>
          <w:rFonts w:ascii="Arial" w:eastAsia="Arial" w:hAnsi="Arial" w:cs="Arial"/>
          <w:i/>
          <w:iCs/>
          <w:color w:val="EE0000"/>
          <w:sz w:val="16"/>
          <w:szCs w:val="16"/>
        </w:rPr>
      </w:pPr>
    </w:p>
    <w:sectPr w:rsidR="009A7B55">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8E678" w14:textId="77777777" w:rsidR="00B46E9B" w:rsidRDefault="00B46E9B">
      <w:r>
        <w:separator/>
      </w:r>
    </w:p>
  </w:endnote>
  <w:endnote w:type="continuationSeparator" w:id="0">
    <w:p w14:paraId="744B013D" w14:textId="77777777" w:rsidR="00B46E9B" w:rsidRDefault="00B46E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066A00FE-4843-411E-B5A1-09F30017B265}"/>
  </w:font>
  <w:font w:name="Aptos Display">
    <w:charset w:val="00"/>
    <w:family w:val="swiss"/>
    <w:pitch w:val="variable"/>
    <w:sig w:usb0="20000287" w:usb1="00000003" w:usb2="00000000" w:usb3="00000000" w:csb0="0000019F" w:csb1="00000000"/>
    <w:embedRegular r:id="rId2" w:fontKey="{CAAB3389-CCB9-4B08-B7E5-AA671159C1D1}"/>
  </w:font>
  <w:font w:name="Aptos">
    <w:charset w:val="00"/>
    <w:family w:val="swiss"/>
    <w:pitch w:val="variable"/>
    <w:sig w:usb0="20000287" w:usb1="00000003" w:usb2="00000000" w:usb3="00000000" w:csb0="0000019F" w:csb1="00000000"/>
    <w:embedRegular r:id="rId3" w:fontKey="{E79CAF66-7594-40B2-906D-FA623A4BA15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1FCB1AE1-AAB6-46F5-B51C-405EF8EB44E1}"/>
    <w:embedBold r:id="rId5" w:fontKey="{7C948E25-056D-484B-8F4C-62AB96009A7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ABA07" w14:textId="77777777" w:rsidR="009A7B55" w:rsidRDefault="00F4478C">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1D3208A5" wp14:editId="23826AC6">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85"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090FA724" w14:textId="77777777" w:rsidR="009A7B55" w:rsidRDefault="00F4478C">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F6794">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F6794">
      <w:rPr>
        <w:b/>
        <w:bCs/>
        <w:noProof/>
        <w:color w:val="000000"/>
      </w:rPr>
      <w:t>1</w:t>
    </w:r>
    <w:r>
      <w:rPr>
        <w:b/>
        <w:bCs/>
        <w:color w:val="000000"/>
      </w:rPr>
      <w:fldChar w:fldCharType="end"/>
    </w:r>
  </w:p>
  <w:p w14:paraId="388BC8A6" w14:textId="77777777" w:rsidR="009A7B55" w:rsidRDefault="00F4478C">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59D6776" w14:textId="77777777" w:rsidR="009A7B55" w:rsidRDefault="00F4478C">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5D46F6AF" wp14:editId="06727FBA">
              <wp:simplePos x="0" y="0"/>
              <wp:positionH relativeFrom="column">
                <wp:posOffset>5199063</wp:posOffset>
              </wp:positionH>
              <wp:positionV relativeFrom="paragraph">
                <wp:posOffset>96838</wp:posOffset>
              </wp:positionV>
              <wp:extent cx="1050924" cy="708659"/>
              <wp:effectExtent l="0" t="0" r="0" b="0"/>
              <wp:wrapSquare wrapText="bothSides" distT="45720" distB="45720" distL="114300" distR="114300"/>
              <wp:docPr id="1725787584" name="Rectángulo 1725787584"/>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0E0A0D1B" w14:textId="77777777" w:rsidR="009A7B55" w:rsidRDefault="00F4478C">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5D46F6AF" id="Rectángulo 1725787584" o:spid="_x0000_s1026" style="position:absolute;margin-left:409.4pt;margin-top:7.65pt;width:82.75pt;height:55.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" strokecolor="white [3201]">
              <v:stroke startarrowwidth="narrow" startarrowlength="short" endarrowwidth="narrow" endarrowlength="short"/>
              <v:textbox inset="2.53958mm,1.2694mm,2.53958mm,1.2694mm">
                <w:txbxContent>
                  <w:p w14:paraId="0E0A0D1B" w14:textId="77777777" w:rsidR="009A7B55" w:rsidRDefault="00F4478C">
                    <w:pPr>
                      <w:jc w:val="center"/>
                      <w:textDirection w:val="btLr"/>
                    </w:pPr>
                    <w:r>
                      <w:rPr>
                        <w:rFonts w:ascii="Arial" w:eastAsia="Arial" w:hAnsi="Arial" w:cs="Arial"/>
                        <w:color w:val="000000"/>
                        <w:sz w:val="14"/>
                      </w:rPr>
                      <w:t>PG02-PL03 V2</w:t>
                    </w:r>
                  </w:p>
                </w:txbxContent>
              </v:textbox>
              <w10:wrap type="square"/>
            </v:rect>
          </w:pict>
        </mc:Fallback>
      </mc:AlternateContent>
    </w:r>
  </w:p>
  <w:p w14:paraId="32A58B9E" w14:textId="77777777" w:rsidR="009A7B55" w:rsidRDefault="00F4478C">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3E9F8D4" w14:textId="77777777" w:rsidR="009A7B55" w:rsidRPr="00494AB4" w:rsidRDefault="00F4478C">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494AB4">
      <w:rPr>
        <w:rFonts w:ascii="Arial" w:eastAsia="Arial" w:hAnsi="Arial" w:cs="Arial"/>
        <w:color w:val="000000"/>
        <w:sz w:val="16"/>
        <w:szCs w:val="16"/>
        <w:lang w:val="pt-PT"/>
      </w:rPr>
      <w:t xml:space="preserve">Código Postal: 110231 </w:t>
    </w:r>
  </w:p>
  <w:p w14:paraId="11FB9AFC" w14:textId="77777777" w:rsidR="009A7B55" w:rsidRPr="00494AB4" w:rsidRDefault="00F4478C">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494AB4">
        <w:rPr>
          <w:rFonts w:ascii="Arial" w:eastAsia="Arial" w:hAnsi="Arial" w:cs="Arial"/>
          <w:color w:val="0000FF"/>
          <w:sz w:val="16"/>
          <w:szCs w:val="16"/>
          <w:u w:val="single"/>
          <w:lang w:val="pt-PT"/>
        </w:rPr>
        <w:t>www.habitatbogota.gov.co</w:t>
      </w:r>
    </w:hyperlink>
    <w:r w:rsidRPr="00494AB4">
      <w:rPr>
        <w:rFonts w:ascii="Arial" w:eastAsia="Arial" w:hAnsi="Arial" w:cs="Arial"/>
        <w:color w:val="000000"/>
        <w:sz w:val="16"/>
        <w:szCs w:val="16"/>
        <w:lang w:val="pt-PT"/>
      </w:rPr>
      <w:t xml:space="preserve">                 </w:t>
    </w:r>
  </w:p>
  <w:p w14:paraId="7C757156" w14:textId="77777777" w:rsidR="009A7B55" w:rsidRPr="00494AB4" w:rsidRDefault="009A7B55">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EAF3F4" w14:textId="77777777" w:rsidR="00B46E9B" w:rsidRDefault="00B46E9B">
      <w:r>
        <w:separator/>
      </w:r>
    </w:p>
  </w:footnote>
  <w:footnote w:type="continuationSeparator" w:id="0">
    <w:p w14:paraId="59E2F911" w14:textId="77777777" w:rsidR="00B46E9B" w:rsidRDefault="00B46E9B">
      <w:r>
        <w:continuationSeparator/>
      </w:r>
    </w:p>
  </w:footnote>
  <w:footnote w:id="1">
    <w:p w14:paraId="44909F18" w14:textId="77777777" w:rsidR="009A7B55" w:rsidRDefault="00F4478C">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7B344271" w14:textId="77777777" w:rsidR="009A7B55" w:rsidRDefault="00F4478C">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1EE5EA61" w14:textId="77777777" w:rsidR="009A7B55" w:rsidRDefault="00F4478C">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0B58F" w14:textId="77777777" w:rsidR="009A7B55" w:rsidRDefault="009A7B55">
    <w:pPr>
      <w:rPr>
        <w:b/>
        <w:bCs/>
        <w:sz w:val="22"/>
        <w:szCs w:val="22"/>
      </w:rPr>
    </w:pPr>
    <w:bookmarkStart w:id="5" w:name="_heading=h.ben3deaw39sa" w:colFirst="0" w:colLast="0"/>
    <w:bookmarkEnd w:id="5"/>
  </w:p>
  <w:p w14:paraId="64922303" w14:textId="77777777" w:rsidR="009A7B55" w:rsidRDefault="009A7B55">
    <w:pPr>
      <w:rPr>
        <w:b/>
        <w:bCs/>
        <w:sz w:val="22"/>
        <w:szCs w:val="22"/>
      </w:rPr>
    </w:pPr>
  </w:p>
  <w:p w14:paraId="555611CA" w14:textId="77777777" w:rsidR="009A7B55" w:rsidRDefault="009A7B55">
    <w:pPr>
      <w:rPr>
        <w:b/>
        <w:bCs/>
        <w:sz w:val="22"/>
        <w:szCs w:val="22"/>
      </w:rPr>
    </w:pPr>
  </w:p>
  <w:p w14:paraId="61F55B35" w14:textId="77777777" w:rsidR="009A7B55" w:rsidRDefault="00F4478C">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1CB8DE84" w14:textId="77777777" w:rsidR="009A7B55" w:rsidRDefault="00F4478C">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7B3D34C2" w14:textId="77777777" w:rsidR="009A7B55" w:rsidRDefault="00F4478C">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424B52DC" wp14:editId="5EB692FE">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8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7B55"/>
    <w:rsid w:val="00013EBE"/>
    <w:rsid w:val="00074C91"/>
    <w:rsid w:val="000C7A8B"/>
    <w:rsid w:val="00122410"/>
    <w:rsid w:val="00201F1A"/>
    <w:rsid w:val="0021762D"/>
    <w:rsid w:val="002310D5"/>
    <w:rsid w:val="00240530"/>
    <w:rsid w:val="002D44E4"/>
    <w:rsid w:val="00301D1F"/>
    <w:rsid w:val="00316E04"/>
    <w:rsid w:val="003225F9"/>
    <w:rsid w:val="003816D5"/>
    <w:rsid w:val="003D13DD"/>
    <w:rsid w:val="00484EC8"/>
    <w:rsid w:val="00494AB4"/>
    <w:rsid w:val="004B0C86"/>
    <w:rsid w:val="004D75DA"/>
    <w:rsid w:val="004F3A01"/>
    <w:rsid w:val="00543AEC"/>
    <w:rsid w:val="00574238"/>
    <w:rsid w:val="005B0E9C"/>
    <w:rsid w:val="005F7E7D"/>
    <w:rsid w:val="00614997"/>
    <w:rsid w:val="0062134D"/>
    <w:rsid w:val="006252A6"/>
    <w:rsid w:val="00631A25"/>
    <w:rsid w:val="006450F9"/>
    <w:rsid w:val="00665B62"/>
    <w:rsid w:val="00684185"/>
    <w:rsid w:val="006C2C3E"/>
    <w:rsid w:val="006C4359"/>
    <w:rsid w:val="006D4286"/>
    <w:rsid w:val="007528DC"/>
    <w:rsid w:val="007B0D0A"/>
    <w:rsid w:val="007B2F01"/>
    <w:rsid w:val="007D258B"/>
    <w:rsid w:val="00810D6A"/>
    <w:rsid w:val="00854A58"/>
    <w:rsid w:val="00864FD0"/>
    <w:rsid w:val="008B4B7B"/>
    <w:rsid w:val="008D3256"/>
    <w:rsid w:val="008F334E"/>
    <w:rsid w:val="009374F2"/>
    <w:rsid w:val="00951FAE"/>
    <w:rsid w:val="00952EC5"/>
    <w:rsid w:val="009A7B55"/>
    <w:rsid w:val="00A04A0F"/>
    <w:rsid w:val="00A23B8F"/>
    <w:rsid w:val="00A24233"/>
    <w:rsid w:val="00A4594F"/>
    <w:rsid w:val="00A65322"/>
    <w:rsid w:val="00AC7068"/>
    <w:rsid w:val="00AF6794"/>
    <w:rsid w:val="00B21674"/>
    <w:rsid w:val="00B37C28"/>
    <w:rsid w:val="00B43C9B"/>
    <w:rsid w:val="00B46E9B"/>
    <w:rsid w:val="00B70087"/>
    <w:rsid w:val="00B749E1"/>
    <w:rsid w:val="00B84C8A"/>
    <w:rsid w:val="00BF057F"/>
    <w:rsid w:val="00C10E11"/>
    <w:rsid w:val="00C46133"/>
    <w:rsid w:val="00CA1003"/>
    <w:rsid w:val="00D54961"/>
    <w:rsid w:val="00D966F6"/>
    <w:rsid w:val="00DD73C6"/>
    <w:rsid w:val="00E15768"/>
    <w:rsid w:val="00E20E4D"/>
    <w:rsid w:val="00E615B8"/>
    <w:rsid w:val="00E868D0"/>
    <w:rsid w:val="00F15A35"/>
    <w:rsid w:val="00F4478C"/>
    <w:rsid w:val="00F6286A"/>
    <w:rsid w:val="00F62DCC"/>
    <w:rsid w:val="00FF244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2EE882"/>
  <w15:docId w15:val="{2EEC9F3D-A5EA-4251-9B38-75DCD5936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 w:type="paragraph" w:customStyle="1" w:styleId="font-rues--large">
    <w:name w:val="font-rues--large"/>
    <w:basedOn w:val="Normal"/>
    <w:rsid w:val="007B0D0A"/>
    <w:pPr>
      <w:spacing w:before="100" w:beforeAutospacing="1" w:after="100" w:afterAutospacing="1"/>
    </w:pPr>
    <w:rPr>
      <w:sz w:val="24"/>
      <w:szCs w:val="24"/>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865334">
      <w:bodyDiv w:val="1"/>
      <w:marLeft w:val="0"/>
      <w:marRight w:val="0"/>
      <w:marTop w:val="0"/>
      <w:marBottom w:val="0"/>
      <w:divBdr>
        <w:top w:val="none" w:sz="0" w:space="0" w:color="auto"/>
        <w:left w:val="none" w:sz="0" w:space="0" w:color="auto"/>
        <w:bottom w:val="none" w:sz="0" w:space="0" w:color="auto"/>
        <w:right w:val="none" w:sz="0" w:space="0" w:color="auto"/>
      </w:divBdr>
    </w:div>
    <w:div w:id="1502311406">
      <w:bodyDiv w:val="1"/>
      <w:marLeft w:val="0"/>
      <w:marRight w:val="0"/>
      <w:marTop w:val="0"/>
      <w:marBottom w:val="0"/>
      <w:divBdr>
        <w:top w:val="none" w:sz="0" w:space="0" w:color="auto"/>
        <w:left w:val="none" w:sz="0" w:space="0" w:color="auto"/>
        <w:bottom w:val="none" w:sz="0" w:space="0" w:color="auto"/>
        <w:right w:val="none" w:sz="0" w:space="0" w:color="auto"/>
      </w:divBdr>
      <w:divsChild>
        <w:div w:id="480316698">
          <w:marLeft w:val="0"/>
          <w:marRight w:val="0"/>
          <w:marTop w:val="0"/>
          <w:marBottom w:val="0"/>
          <w:divBdr>
            <w:top w:val="none" w:sz="0" w:space="0" w:color="auto"/>
            <w:left w:val="none" w:sz="0" w:space="0" w:color="auto"/>
            <w:bottom w:val="none" w:sz="0" w:space="0" w:color="auto"/>
            <w:right w:val="none" w:sz="0" w:space="0" w:color="auto"/>
          </w:divBdr>
        </w:div>
      </w:divsChild>
    </w:div>
    <w:div w:id="1993945601">
      <w:bodyDiv w:val="1"/>
      <w:marLeft w:val="0"/>
      <w:marRight w:val="0"/>
      <w:marTop w:val="0"/>
      <w:marBottom w:val="0"/>
      <w:divBdr>
        <w:top w:val="none" w:sz="0" w:space="0" w:color="auto"/>
        <w:left w:val="none" w:sz="0" w:space="0" w:color="auto"/>
        <w:bottom w:val="none" w:sz="0" w:space="0" w:color="auto"/>
        <w:right w:val="none" w:sz="0" w:space="0" w:color="auto"/>
      </w:divBdr>
      <w:divsChild>
        <w:div w:id="47299258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ventanilladecorrespondencia@habitatbogota.gov.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c1pH/WPf5Ln381q2ApeILCZjxQ==">CgMxLjAyDmguZWtla20wZnRsdjFmMg5oLmZueWNhMGpyY2IxbjIOaC5ic3ZzcmRrcjExYnMyCWguM3pueXNoNzIJaC4xdDNoNXNmMg5oLmJlbjNkZWF3MzlzYTgAciExX0NMNVVDakQ1Q0FMeDhESXNrY2tHUGE4SUtMNkFyNnc=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B14B6F5-92DD-4B57-B18C-C9EE20126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4394</Words>
  <Characters>24169</Characters>
  <Application>Microsoft Office Word</Application>
  <DocSecurity>0</DocSecurity>
  <Lines>201</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2026-03-04T21:23:00Z</dcterms:created>
  <dcterms:modified xsi:type="dcterms:W3CDTF">2026-03-04T21:23:00Z</dcterms:modified>
</cp:coreProperties>
</file>